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A4" w:rsidRDefault="00D961A4" w:rsidP="00D961A4">
      <w:pPr>
        <w:widowControl/>
        <w:shd w:val="clear" w:color="auto" w:fill="FFFFFF"/>
        <w:jc w:val="center"/>
        <w:rPr>
          <w:rFonts w:ascii="方正小标宋简体" w:eastAsia="方正小标宋简体" w:hAnsi="仿宋" w:cs="宋体"/>
          <w:color w:val="000000"/>
          <w:kern w:val="0"/>
          <w:sz w:val="44"/>
          <w:szCs w:val="44"/>
        </w:rPr>
      </w:pPr>
    </w:p>
    <w:p w:rsidR="00D961A4" w:rsidRDefault="00D961A4" w:rsidP="00D961A4">
      <w:pPr>
        <w:widowControl/>
        <w:shd w:val="clear" w:color="auto" w:fill="FFFFFF"/>
        <w:jc w:val="center"/>
        <w:rPr>
          <w:rFonts w:ascii="方正小标宋简体" w:eastAsia="方正小标宋简体" w:hAnsi="仿宋" w:cs="宋体"/>
          <w:color w:val="000000"/>
          <w:kern w:val="0"/>
          <w:sz w:val="44"/>
          <w:szCs w:val="44"/>
        </w:rPr>
      </w:pPr>
      <w:r w:rsidRPr="00EA6C15">
        <w:rPr>
          <w:rFonts w:ascii="方正小标宋简体" w:eastAsia="方正小标宋简体" w:hAnsi="仿宋" w:cs="宋体" w:hint="eastAsia"/>
          <w:color w:val="000000"/>
          <w:kern w:val="0"/>
          <w:sz w:val="44"/>
          <w:szCs w:val="44"/>
        </w:rPr>
        <w:t>安徽省广播电视局2019年</w:t>
      </w:r>
    </w:p>
    <w:p w:rsidR="00D961A4" w:rsidRDefault="00D961A4" w:rsidP="00D961A4">
      <w:pPr>
        <w:widowControl/>
        <w:shd w:val="clear" w:color="auto" w:fill="FFFFFF"/>
        <w:wordWrap w:val="0"/>
        <w:jc w:val="center"/>
        <w:rPr>
          <w:rFonts w:ascii="仿宋" w:eastAsia="仿宋" w:hAnsi="仿宋" w:cs="Calibri"/>
          <w:color w:val="000000"/>
          <w:kern w:val="0"/>
          <w:sz w:val="32"/>
          <w:szCs w:val="32"/>
        </w:rPr>
      </w:pPr>
      <w:r w:rsidRPr="00EA6C15">
        <w:rPr>
          <w:rFonts w:ascii="方正小标宋简体" w:eastAsia="方正小标宋简体" w:hAnsi="仿宋" w:cs="宋体" w:hint="eastAsia"/>
          <w:color w:val="000000"/>
          <w:kern w:val="0"/>
          <w:sz w:val="44"/>
          <w:szCs w:val="44"/>
        </w:rPr>
        <w:t>政府信息公开工作年度报告</w:t>
      </w:r>
    </w:p>
    <w:p w:rsidR="00E4212C" w:rsidRPr="00E4212C" w:rsidRDefault="00E4212C" w:rsidP="00D961A4">
      <w:pPr>
        <w:widowControl/>
        <w:shd w:val="clear" w:color="auto" w:fill="FFFFFF"/>
        <w:wordWrap w:val="0"/>
        <w:ind w:firstLineChars="200" w:firstLine="640"/>
        <w:rPr>
          <w:rFonts w:ascii="Calibri" w:eastAsia="微软雅黑" w:hAnsi="Calibri" w:cs="Calibri"/>
          <w:kern w:val="0"/>
          <w:szCs w:val="21"/>
        </w:rPr>
      </w:pPr>
      <w:bookmarkStart w:id="0" w:name="OLE_LINK1"/>
      <w:r w:rsidRPr="00E4212C">
        <w:rPr>
          <w:rFonts w:ascii="仿宋" w:eastAsia="仿宋" w:hAnsi="仿宋" w:cs="Calibri" w:hint="eastAsia"/>
          <w:color w:val="000000"/>
          <w:kern w:val="0"/>
          <w:sz w:val="32"/>
          <w:szCs w:val="32"/>
        </w:rPr>
        <w:t>本报告依据《中华人民共和国政府信息公开条例》（国务院令第711号）和《国务院办公厅政府信息与政务公开办公室关于政府信息公开工作年度报告有关事项的通知》（国办公开办函〔2019〕60号）要求，由省广播电视局结合有关统计数据编制。全文包括总体情况、主动公开政府信息情况、收到和处理政府信息公开申请情况、政府信息公开行政复议行政诉讼情况、存在的主要问题及改进情况、其他需要报告的事项。本年度报告的电子版可以从安徽省广播电视局网站（http://gdj.ah.gov.cn）下载。本年度报告中所列数据的统计期限自2019年1月1日起至2019年12月31日止。</w:t>
      </w:r>
    </w:p>
    <w:p w:rsidR="00E4212C" w:rsidRPr="00E4212C" w:rsidRDefault="00E4212C" w:rsidP="00E4212C">
      <w:pPr>
        <w:widowControl/>
        <w:shd w:val="clear" w:color="auto" w:fill="FFFFFF"/>
        <w:wordWrap w:val="0"/>
        <w:ind w:firstLine="482"/>
        <w:rPr>
          <w:rFonts w:ascii="Calibri" w:eastAsia="微软雅黑" w:hAnsi="Calibri" w:cs="Calibri"/>
          <w:kern w:val="0"/>
          <w:szCs w:val="21"/>
        </w:rPr>
      </w:pPr>
      <w:r w:rsidRPr="00E4212C">
        <w:rPr>
          <w:rFonts w:ascii="黑体" w:eastAsia="黑体" w:hAnsi="黑体" w:cs="Calibri" w:hint="eastAsia"/>
          <w:color w:val="333333"/>
          <w:kern w:val="0"/>
          <w:sz w:val="32"/>
          <w:szCs w:val="32"/>
        </w:rPr>
        <w:t> </w:t>
      </w:r>
      <w:r w:rsidRPr="00E4212C">
        <w:rPr>
          <w:rFonts w:ascii="黑体" w:eastAsia="黑体" w:hAnsi="黑体" w:cs="Calibri" w:hint="eastAsia"/>
          <w:color w:val="333333"/>
          <w:kern w:val="0"/>
          <w:sz w:val="32"/>
          <w:szCs w:val="32"/>
        </w:rPr>
        <w:t>一、总体情况</w:t>
      </w:r>
    </w:p>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仿宋" w:eastAsia="仿宋" w:hAnsi="仿宋" w:cs="Calibri" w:hint="eastAsia"/>
          <w:color w:val="000000"/>
          <w:kern w:val="0"/>
          <w:sz w:val="32"/>
          <w:szCs w:val="32"/>
          <w:shd w:val="clear" w:color="auto" w:fill="FFFFFF"/>
        </w:rPr>
        <w:t>2019年，安徽省广播电视局坚持以习近平新时代中国特色社会主义思想为指导，全面贯彻落实党的十九大和十九届二中、三中、四中全会精神，严格按照省委、省政府部署和省政务公开领导小组要求，在省政务公开办的正确指导下，围绕全年政务公开重点工作任务分工，加强政策解读和回应关切，推进决策和执行公开，深化重点领域信息公开，完善监督保障机制，政务公开工</w:t>
      </w:r>
      <w:r w:rsidRPr="00E4212C">
        <w:rPr>
          <w:rFonts w:ascii="仿宋" w:eastAsia="仿宋" w:hAnsi="仿宋" w:cs="Calibri" w:hint="eastAsia"/>
          <w:color w:val="000000"/>
          <w:kern w:val="0"/>
          <w:sz w:val="32"/>
          <w:szCs w:val="32"/>
          <w:shd w:val="clear" w:color="auto" w:fill="FFFFFF"/>
        </w:rPr>
        <w:lastRenderedPageBreak/>
        <w:t>作取得了良好成效。2019年，政务公开和政务微博、</w:t>
      </w:r>
      <w:proofErr w:type="gramStart"/>
      <w:r w:rsidRPr="00E4212C">
        <w:rPr>
          <w:rFonts w:ascii="仿宋" w:eastAsia="仿宋" w:hAnsi="仿宋" w:cs="Calibri" w:hint="eastAsia"/>
          <w:color w:val="000000"/>
          <w:kern w:val="0"/>
          <w:sz w:val="32"/>
          <w:szCs w:val="32"/>
          <w:shd w:val="clear" w:color="auto" w:fill="FFFFFF"/>
        </w:rPr>
        <w:t>微信累计</w:t>
      </w:r>
      <w:proofErr w:type="gramEnd"/>
      <w:r w:rsidRPr="00E4212C">
        <w:rPr>
          <w:rFonts w:ascii="仿宋" w:eastAsia="仿宋" w:hAnsi="仿宋" w:cs="Calibri" w:hint="eastAsia"/>
          <w:color w:val="000000"/>
          <w:kern w:val="0"/>
          <w:sz w:val="32"/>
          <w:szCs w:val="32"/>
          <w:shd w:val="clear" w:color="auto" w:fill="FFFFFF"/>
        </w:rPr>
        <w:t>发布信息1425条，阅读量67万人次。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楷体" w:eastAsia="楷体" w:hAnsi="楷体" w:cs="Calibri" w:hint="eastAsia"/>
          <w:b/>
          <w:bCs/>
          <w:color w:val="000000"/>
          <w:kern w:val="0"/>
          <w:sz w:val="32"/>
          <w:szCs w:val="32"/>
        </w:rPr>
        <w:t>（一）主动公开情况</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一是强化决策公开。</w:t>
      </w:r>
      <w:r w:rsidRPr="00E4212C">
        <w:rPr>
          <w:rFonts w:ascii="仿宋" w:eastAsia="仿宋" w:hAnsi="仿宋" w:cs="Calibri" w:hint="eastAsia"/>
          <w:color w:val="000000"/>
          <w:kern w:val="0"/>
          <w:sz w:val="32"/>
          <w:szCs w:val="32"/>
          <w:shd w:val="clear" w:color="auto" w:fill="FFFFFF"/>
        </w:rPr>
        <w:t>在制定重大行政决策文件之前，除依法不得公开外，主动向社会公布决策草案、决策依据，广泛听取公众意见，并公布意见收集和采纳情况。2019年，召开公众参与会议10次，意见征集和意见反馈信息40条。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二是强化执行公开。</w:t>
      </w:r>
      <w:r w:rsidRPr="00E4212C">
        <w:rPr>
          <w:rFonts w:ascii="仿宋" w:eastAsia="仿宋" w:hAnsi="仿宋" w:cs="Calibri" w:hint="eastAsia"/>
          <w:color w:val="000000"/>
          <w:kern w:val="0"/>
          <w:sz w:val="32"/>
          <w:szCs w:val="32"/>
          <w:shd w:val="clear" w:color="auto" w:fill="FFFFFF"/>
        </w:rPr>
        <w:t>在政务公开网开设专栏，主动公开省委、省政府重点工作分工执行情况，特别是加强决策部署落实情况的信息发布。2019年，发布重点领域和重点工作落实情况信息42条。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三是强化管理公开。</w:t>
      </w:r>
      <w:r w:rsidRPr="00E4212C">
        <w:rPr>
          <w:rFonts w:ascii="仿宋" w:eastAsia="仿宋" w:hAnsi="仿宋" w:cs="Calibri" w:hint="eastAsia"/>
          <w:color w:val="000000"/>
          <w:kern w:val="0"/>
          <w:sz w:val="32"/>
          <w:szCs w:val="32"/>
          <w:shd w:val="clear" w:color="auto" w:fill="FFFFFF"/>
        </w:rPr>
        <w:t>按照《省直部门政府信息主动公开目录规范》的要求，及时调整“财政信息”栏目，规范“财政专项资金”目录，新设“部门项目”目录，主动公开财政专项资金管理和使用的相关信息。及时公布招标采购信息，包括采购项目公告、采购文件、预算金额、招标结果等信息。2019年，发布财政信息和招标采购信息67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四是强化服务公开。</w:t>
      </w:r>
      <w:r w:rsidRPr="00E4212C">
        <w:rPr>
          <w:rFonts w:ascii="仿宋" w:eastAsia="仿宋" w:hAnsi="仿宋" w:cs="Calibri" w:hint="eastAsia"/>
          <w:color w:val="000000"/>
          <w:kern w:val="0"/>
          <w:sz w:val="32"/>
          <w:szCs w:val="32"/>
          <w:shd w:val="clear" w:color="auto" w:fill="FFFFFF"/>
        </w:rPr>
        <w:t>制定《全省广播电视系统政务服务事项清单》《安徽省广播电视局守信联合激励和失信联合惩戒措施清单（2019年版）》等文件，及时发布行政审批、行政处罚、行政</w:t>
      </w:r>
      <w:r w:rsidRPr="00E4212C">
        <w:rPr>
          <w:rFonts w:ascii="仿宋" w:eastAsia="仿宋" w:hAnsi="仿宋" w:cs="Calibri" w:hint="eastAsia"/>
          <w:color w:val="000000"/>
          <w:kern w:val="0"/>
          <w:sz w:val="32"/>
          <w:szCs w:val="32"/>
          <w:shd w:val="clear" w:color="auto" w:fill="FFFFFF"/>
        </w:rPr>
        <w:lastRenderedPageBreak/>
        <w:t>奖励、行政确认、其他权力涉及项目的目录流程和办理结果等信息。2019年，发布行政权力运行信息301条。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五是强化结果公开。</w:t>
      </w:r>
      <w:r w:rsidRPr="00E4212C">
        <w:rPr>
          <w:rFonts w:ascii="仿宋" w:eastAsia="仿宋" w:hAnsi="仿宋" w:cs="Calibri" w:hint="eastAsia"/>
          <w:color w:val="000000"/>
          <w:kern w:val="0"/>
          <w:sz w:val="32"/>
          <w:szCs w:val="32"/>
          <w:shd w:val="clear" w:color="auto" w:fill="FFFFFF"/>
        </w:rPr>
        <w:t>印发《安徽省广播电视局人大代表建议和政协提案办理工作细则》，进一步明确办理职责、规范办理流程、提高办理效率。2019年，</w:t>
      </w:r>
      <w:proofErr w:type="gramStart"/>
      <w:r w:rsidRPr="00E4212C">
        <w:rPr>
          <w:rFonts w:ascii="仿宋" w:eastAsia="仿宋" w:hAnsi="仿宋" w:cs="Calibri" w:hint="eastAsia"/>
          <w:color w:val="000000"/>
          <w:kern w:val="0"/>
          <w:sz w:val="32"/>
          <w:szCs w:val="32"/>
          <w:shd w:val="clear" w:color="auto" w:fill="FFFFFF"/>
        </w:rPr>
        <w:t>办理省</w:t>
      </w:r>
      <w:proofErr w:type="gramEnd"/>
      <w:r w:rsidRPr="00E4212C">
        <w:rPr>
          <w:rFonts w:ascii="仿宋" w:eastAsia="仿宋" w:hAnsi="仿宋" w:cs="Calibri" w:hint="eastAsia"/>
          <w:color w:val="000000"/>
          <w:kern w:val="0"/>
          <w:sz w:val="32"/>
          <w:szCs w:val="32"/>
          <w:shd w:val="clear" w:color="auto" w:fill="FFFFFF"/>
        </w:rPr>
        <w:t>政协十二届二次会议提案4件，</w:t>
      </w:r>
      <w:proofErr w:type="gramStart"/>
      <w:r w:rsidRPr="00E4212C">
        <w:rPr>
          <w:rFonts w:ascii="仿宋" w:eastAsia="仿宋" w:hAnsi="仿宋" w:cs="Calibri" w:hint="eastAsia"/>
          <w:color w:val="000000"/>
          <w:kern w:val="0"/>
          <w:sz w:val="32"/>
          <w:szCs w:val="32"/>
          <w:shd w:val="clear" w:color="auto" w:fill="FFFFFF"/>
        </w:rPr>
        <w:t>办理省</w:t>
      </w:r>
      <w:proofErr w:type="gramEnd"/>
      <w:r w:rsidRPr="00E4212C">
        <w:rPr>
          <w:rFonts w:ascii="仿宋" w:eastAsia="仿宋" w:hAnsi="仿宋" w:cs="Calibri" w:hint="eastAsia"/>
          <w:color w:val="000000"/>
          <w:kern w:val="0"/>
          <w:sz w:val="32"/>
          <w:szCs w:val="32"/>
          <w:shd w:val="clear" w:color="auto" w:fill="FFFFFF"/>
        </w:rPr>
        <w:t>十三届人大二次会议代表建议8件，公开率100%。设置“双随机抽查公示”目录，发布《安徽省广播电视局随机抽查事项清单（2019年版）》《全省广播电视系统2019年度</w:t>
      </w:r>
      <w:r w:rsidRPr="00E4212C">
        <w:rPr>
          <w:rFonts w:ascii="宋体" w:eastAsia="宋体" w:hAnsi="宋体" w:cs="Calibri" w:hint="eastAsia"/>
          <w:color w:val="000000"/>
          <w:kern w:val="0"/>
          <w:sz w:val="32"/>
          <w:szCs w:val="32"/>
          <w:shd w:val="clear" w:color="auto" w:fill="FFFFFF"/>
        </w:rPr>
        <w:t> </w:t>
      </w:r>
      <w:r w:rsidRPr="00E4212C">
        <w:rPr>
          <w:rFonts w:ascii="Arial" w:eastAsia="微软雅黑" w:hAnsi="Arial" w:cs="Arial"/>
          <w:color w:val="000000"/>
          <w:kern w:val="0"/>
          <w:sz w:val="32"/>
          <w:szCs w:val="32"/>
          <w:shd w:val="clear" w:color="auto" w:fill="FFFFFF"/>
        </w:rPr>
        <w:t>“</w:t>
      </w:r>
      <w:r w:rsidRPr="00E4212C">
        <w:rPr>
          <w:rFonts w:ascii="仿宋" w:eastAsia="仿宋" w:hAnsi="仿宋" w:cs="Calibri" w:hint="eastAsia"/>
          <w:color w:val="000000"/>
          <w:kern w:val="0"/>
          <w:sz w:val="32"/>
          <w:szCs w:val="32"/>
          <w:shd w:val="clear" w:color="auto" w:fill="FFFFFF"/>
        </w:rPr>
        <w:t>双随机、一公开</w:t>
      </w:r>
      <w:r w:rsidRPr="00E4212C">
        <w:rPr>
          <w:rFonts w:ascii="Arial" w:eastAsia="微软雅黑" w:hAnsi="Arial" w:cs="Arial"/>
          <w:color w:val="000000"/>
          <w:kern w:val="0"/>
          <w:sz w:val="32"/>
          <w:szCs w:val="32"/>
          <w:shd w:val="clear" w:color="auto" w:fill="FFFFFF"/>
        </w:rPr>
        <w:t>”</w:t>
      </w:r>
      <w:r w:rsidRPr="00E4212C">
        <w:rPr>
          <w:rFonts w:ascii="仿宋" w:eastAsia="仿宋" w:hAnsi="仿宋" w:cs="Calibri" w:hint="eastAsia"/>
          <w:color w:val="000000"/>
          <w:kern w:val="0"/>
          <w:sz w:val="32"/>
          <w:szCs w:val="32"/>
          <w:shd w:val="clear" w:color="auto" w:fill="FFFFFF"/>
        </w:rPr>
        <w:t>抽查工作方案》等文件，公示抽查结果信息8条。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楷体" w:eastAsia="楷体" w:hAnsi="楷体" w:cs="Calibri" w:hint="eastAsia"/>
          <w:b/>
          <w:bCs/>
          <w:color w:val="000000"/>
          <w:kern w:val="0"/>
          <w:sz w:val="32"/>
          <w:szCs w:val="32"/>
        </w:rPr>
        <w:t>（二）依申请公开情况</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一是进一步理顺工作流程。</w:t>
      </w:r>
      <w:r w:rsidRPr="00E4212C">
        <w:rPr>
          <w:rFonts w:ascii="仿宋" w:eastAsia="仿宋" w:hAnsi="仿宋" w:cs="Calibri" w:hint="eastAsia"/>
          <w:color w:val="000000"/>
          <w:kern w:val="0"/>
          <w:sz w:val="32"/>
          <w:szCs w:val="32"/>
          <w:shd w:val="clear" w:color="auto" w:fill="FFFFFF"/>
        </w:rPr>
        <w:t>对照新修订的《中华人民共和国政府信息公开条例》修改内容，及时修订《安徽省广播电视局信息公开指南》，调整依申请公开的办理流程，完善依申请公开网上申请平台，申请人可在网上填写或下载新版《安徽省广播电视局信息公开申请表》，确保新旧条例有序衔接、平稳过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二是依法依规办理答复工作。</w:t>
      </w:r>
      <w:r w:rsidRPr="00E4212C">
        <w:rPr>
          <w:rFonts w:ascii="仿宋" w:eastAsia="仿宋" w:hAnsi="仿宋" w:cs="Calibri" w:hint="eastAsia"/>
          <w:color w:val="000000"/>
          <w:kern w:val="0"/>
          <w:sz w:val="32"/>
          <w:szCs w:val="32"/>
          <w:shd w:val="clear" w:color="auto" w:fill="FFFFFF"/>
        </w:rPr>
        <w:t>在政务公开网公示依申请公开流程图，制定统一规范的答复格式，严格落实法定时限履行答复程序，依法依规做好答复工作。对不符合政务信息公开政策的申请，主动与当事人沟通回复，向申请人告知理由、法律依据等。2019年，通过信息公开平台、信函等方式，提出依申请公开信息6件，均按时办结，没有发生行政复议、行政诉讼等情况。</w:t>
      </w:r>
    </w:p>
    <w:p w:rsidR="00E4212C" w:rsidRPr="00E4212C" w:rsidRDefault="00E4212C" w:rsidP="00E4212C">
      <w:pPr>
        <w:widowControl/>
        <w:shd w:val="clear" w:color="auto" w:fill="FFFFFF"/>
        <w:wordWrap w:val="0"/>
        <w:ind w:left="198"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lastRenderedPageBreak/>
        <w:t>三是规范编制依申请公开目录。</w:t>
      </w:r>
      <w:r w:rsidRPr="00E4212C">
        <w:rPr>
          <w:rFonts w:ascii="仿宋" w:eastAsia="仿宋" w:hAnsi="仿宋" w:cs="Calibri" w:hint="eastAsia"/>
          <w:color w:val="000000"/>
          <w:kern w:val="0"/>
          <w:sz w:val="32"/>
          <w:szCs w:val="32"/>
          <w:shd w:val="clear" w:color="auto" w:fill="FFFFFF"/>
        </w:rPr>
        <w:t>每月编制和更新依申请公开目录，通过政务公开网站进行发布。2019年，发布依申请公开文件目录信息42条，方便群众申请、查阅政务信息。</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楷体" w:eastAsia="楷体" w:hAnsi="楷体" w:cs="Calibri" w:hint="eastAsia"/>
          <w:b/>
          <w:bCs/>
          <w:color w:val="000000"/>
          <w:kern w:val="0"/>
          <w:sz w:val="32"/>
          <w:szCs w:val="32"/>
        </w:rPr>
        <w:t>(三）政府信息管理</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一是落实解读责任。</w:t>
      </w:r>
      <w:r w:rsidRPr="00E4212C">
        <w:rPr>
          <w:rFonts w:ascii="仿宋" w:eastAsia="仿宋" w:hAnsi="仿宋" w:cs="Calibri" w:hint="eastAsia"/>
          <w:color w:val="000000"/>
          <w:kern w:val="0"/>
          <w:sz w:val="32"/>
          <w:szCs w:val="32"/>
          <w:shd w:val="clear" w:color="auto" w:fill="FFFFFF"/>
        </w:rPr>
        <w:t>年初印发《关于报送2019年新闻发布会（通气会）计划的通知》，制定年度工作计划，明确解读内容、责任处室和具体时间，组织召开2场新闻通气会，主要负责人带头当好“第一解读人和责任人”，对全省应急广播体系建设进行权威解读。</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二是增强解读效果。</w:t>
      </w:r>
      <w:r w:rsidRPr="00E4212C">
        <w:rPr>
          <w:rFonts w:ascii="仿宋" w:eastAsia="仿宋" w:hAnsi="仿宋" w:cs="Calibri" w:hint="eastAsia"/>
          <w:color w:val="000000"/>
          <w:kern w:val="0"/>
          <w:sz w:val="32"/>
          <w:szCs w:val="32"/>
          <w:shd w:val="clear" w:color="auto" w:fill="FFFFFF"/>
        </w:rPr>
        <w:t>在政务公开网站“政策解读”专栏发布解读内容，采用部门解读、专家解读、媒体解读等多角度解读形式，同时在政务微博、微信上以图文结合的方式同步解读，丰富政策解读内容，增强政策解读效果。2019年，发布18条政策解读信息。</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三是拓宽回应关切渠道。</w:t>
      </w:r>
      <w:r w:rsidRPr="00E4212C">
        <w:rPr>
          <w:rFonts w:ascii="仿宋" w:eastAsia="仿宋" w:hAnsi="仿宋" w:cs="Calibri" w:hint="eastAsia"/>
          <w:color w:val="000000"/>
          <w:kern w:val="0"/>
          <w:sz w:val="32"/>
          <w:szCs w:val="32"/>
          <w:shd w:val="clear" w:color="auto" w:fill="FFFFFF"/>
        </w:rPr>
        <w:t>在政府网站设置“咨询回复”专栏，局政务公开网开设“回应关切”专栏，下设“主动回应”和“互动回应”两个目录，及时回复群众咨询。发挥政务微博、</w:t>
      </w:r>
      <w:proofErr w:type="gramStart"/>
      <w:r w:rsidRPr="00E4212C">
        <w:rPr>
          <w:rFonts w:ascii="仿宋" w:eastAsia="仿宋" w:hAnsi="仿宋" w:cs="Calibri" w:hint="eastAsia"/>
          <w:color w:val="000000"/>
          <w:kern w:val="0"/>
          <w:sz w:val="32"/>
          <w:szCs w:val="32"/>
          <w:shd w:val="clear" w:color="auto" w:fill="FFFFFF"/>
        </w:rPr>
        <w:t>微信快捷</w:t>
      </w:r>
      <w:proofErr w:type="gramEnd"/>
      <w:r w:rsidRPr="00E4212C">
        <w:rPr>
          <w:rFonts w:ascii="仿宋" w:eastAsia="仿宋" w:hAnsi="仿宋" w:cs="Calibri" w:hint="eastAsia"/>
          <w:color w:val="000000"/>
          <w:kern w:val="0"/>
          <w:sz w:val="32"/>
          <w:szCs w:val="32"/>
          <w:shd w:val="clear" w:color="auto" w:fill="FFFFFF"/>
        </w:rPr>
        <w:t>便利优势，定期回复政务微博、</w:t>
      </w:r>
      <w:proofErr w:type="gramStart"/>
      <w:r w:rsidRPr="00E4212C">
        <w:rPr>
          <w:rFonts w:ascii="仿宋" w:eastAsia="仿宋" w:hAnsi="仿宋" w:cs="Calibri" w:hint="eastAsia"/>
          <w:color w:val="000000"/>
          <w:kern w:val="0"/>
          <w:sz w:val="32"/>
          <w:szCs w:val="32"/>
          <w:shd w:val="clear" w:color="auto" w:fill="FFFFFF"/>
        </w:rPr>
        <w:t>微信网友</w:t>
      </w:r>
      <w:proofErr w:type="gramEnd"/>
      <w:r w:rsidRPr="00E4212C">
        <w:rPr>
          <w:rFonts w:ascii="仿宋" w:eastAsia="仿宋" w:hAnsi="仿宋" w:cs="Calibri" w:hint="eastAsia"/>
          <w:color w:val="000000"/>
          <w:kern w:val="0"/>
          <w:sz w:val="32"/>
          <w:szCs w:val="32"/>
          <w:shd w:val="clear" w:color="auto" w:fill="FFFFFF"/>
        </w:rPr>
        <w:t>和粉丝留言，2019年，办理政府网站、政务服务网、政务</w:t>
      </w:r>
      <w:proofErr w:type="gramStart"/>
      <w:r w:rsidRPr="00E4212C">
        <w:rPr>
          <w:rFonts w:ascii="仿宋" w:eastAsia="仿宋" w:hAnsi="仿宋" w:cs="Calibri" w:hint="eastAsia"/>
          <w:color w:val="000000"/>
          <w:kern w:val="0"/>
          <w:sz w:val="32"/>
          <w:szCs w:val="32"/>
          <w:shd w:val="clear" w:color="auto" w:fill="FFFFFF"/>
        </w:rPr>
        <w:t>微博微信</w:t>
      </w:r>
      <w:proofErr w:type="gramEnd"/>
      <w:r w:rsidRPr="00E4212C">
        <w:rPr>
          <w:rFonts w:ascii="仿宋" w:eastAsia="仿宋" w:hAnsi="仿宋" w:cs="Calibri" w:hint="eastAsia"/>
          <w:color w:val="000000"/>
          <w:kern w:val="0"/>
          <w:sz w:val="32"/>
          <w:szCs w:val="32"/>
          <w:shd w:val="clear" w:color="auto" w:fill="FFFFFF"/>
        </w:rPr>
        <w:t>各类咨询、投诉和建议303条。</w:t>
      </w:r>
    </w:p>
    <w:p w:rsidR="00E4212C" w:rsidRPr="00E4212C" w:rsidRDefault="00E4212C" w:rsidP="00E4212C">
      <w:pPr>
        <w:widowControl/>
        <w:shd w:val="clear" w:color="auto" w:fill="FFFFFF"/>
        <w:wordWrap w:val="0"/>
        <w:ind w:firstLine="707"/>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lastRenderedPageBreak/>
        <w:t>四是提升回应关切实效。</w:t>
      </w:r>
      <w:r w:rsidRPr="00E4212C">
        <w:rPr>
          <w:rFonts w:ascii="仿宋" w:eastAsia="仿宋" w:hAnsi="仿宋" w:cs="Calibri" w:hint="eastAsia"/>
          <w:color w:val="000000"/>
          <w:kern w:val="0"/>
          <w:sz w:val="32"/>
          <w:szCs w:val="32"/>
          <w:shd w:val="clear" w:color="auto" w:fill="FFFFFF"/>
        </w:rPr>
        <w:t>多种途径回应社会热点问题，回应关切的实效性得到进一步提升。2019年，办理省委书记</w:t>
      </w:r>
      <w:proofErr w:type="gramStart"/>
      <w:r w:rsidRPr="00E4212C">
        <w:rPr>
          <w:rFonts w:ascii="仿宋" w:eastAsia="仿宋" w:hAnsi="仿宋" w:cs="Calibri" w:hint="eastAsia"/>
          <w:color w:val="000000"/>
          <w:kern w:val="0"/>
          <w:sz w:val="32"/>
          <w:szCs w:val="32"/>
          <w:shd w:val="clear" w:color="auto" w:fill="FFFFFF"/>
        </w:rPr>
        <w:t>人民网</w:t>
      </w:r>
      <w:proofErr w:type="gramEnd"/>
      <w:r w:rsidRPr="00E4212C">
        <w:rPr>
          <w:rFonts w:ascii="仿宋" w:eastAsia="仿宋" w:hAnsi="仿宋" w:cs="Calibri" w:hint="eastAsia"/>
          <w:color w:val="000000"/>
          <w:kern w:val="0"/>
          <w:sz w:val="32"/>
          <w:szCs w:val="32"/>
          <w:shd w:val="clear" w:color="auto" w:fill="FFFFFF"/>
        </w:rPr>
        <w:t>留言、省政府统一热线、省信访信息化综合系统等平台推送案件63件，接待信访人员4批35人次，接听群众信访电话近200次。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楷体" w:eastAsia="楷体" w:hAnsi="楷体" w:cs="Calibri" w:hint="eastAsia"/>
          <w:b/>
          <w:bCs/>
          <w:color w:val="000000"/>
          <w:kern w:val="0"/>
          <w:sz w:val="32"/>
          <w:szCs w:val="32"/>
        </w:rPr>
        <w:t>（四）平台建设</w:t>
      </w:r>
    </w:p>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一是强化平台管理</w:t>
      </w:r>
      <w:r w:rsidRPr="00E4212C">
        <w:rPr>
          <w:rFonts w:ascii="黑体" w:eastAsia="黑体" w:hAnsi="黑体" w:cs="Calibri" w:hint="eastAsia"/>
          <w:color w:val="000000"/>
          <w:kern w:val="0"/>
          <w:sz w:val="32"/>
          <w:szCs w:val="32"/>
          <w:shd w:val="clear" w:color="auto" w:fill="FFFFFF"/>
        </w:rPr>
        <w:t>。</w:t>
      </w:r>
      <w:r w:rsidRPr="00E4212C">
        <w:rPr>
          <w:rFonts w:ascii="仿宋" w:eastAsia="仿宋" w:hAnsi="仿宋" w:cs="Calibri" w:hint="eastAsia"/>
          <w:color w:val="000000"/>
          <w:kern w:val="0"/>
          <w:sz w:val="32"/>
          <w:szCs w:val="32"/>
          <w:shd w:val="clear" w:color="auto" w:fill="FFFFFF"/>
        </w:rPr>
        <w:t>围绕新《条例》修订七大亮点，依托门户网站和新媒体开展多种形式宣传活动，积极营造良好的政府信息</w:t>
      </w:r>
      <w:proofErr w:type="gramStart"/>
      <w:r w:rsidRPr="00E4212C">
        <w:rPr>
          <w:rFonts w:ascii="仿宋" w:eastAsia="仿宋" w:hAnsi="仿宋" w:cs="Calibri" w:hint="eastAsia"/>
          <w:color w:val="000000"/>
          <w:kern w:val="0"/>
          <w:sz w:val="32"/>
          <w:szCs w:val="32"/>
          <w:shd w:val="clear" w:color="auto" w:fill="FFFFFF"/>
        </w:rPr>
        <w:t>公工作</w:t>
      </w:r>
      <w:proofErr w:type="gramEnd"/>
      <w:r w:rsidRPr="00E4212C">
        <w:rPr>
          <w:rFonts w:ascii="仿宋" w:eastAsia="仿宋" w:hAnsi="仿宋" w:cs="Calibri" w:hint="eastAsia"/>
          <w:color w:val="000000"/>
          <w:kern w:val="0"/>
          <w:sz w:val="32"/>
          <w:szCs w:val="32"/>
          <w:shd w:val="clear" w:color="auto" w:fill="FFFFFF"/>
        </w:rPr>
        <w:t>氛围。在政府门户网站链接新《条例》宣传专栏，权威发布公开国务院、省政府关于新《条例》和政务公开相关政策文件及工作部署，引领群众了解和关注、用好政府信息公开。在政务公开网及时公开新《条例》和2019年国务院政务公开工作要点等文件，并通过权威解读、图片解读等多种形式解读，扩大群众知情权、参与权和监督权。在政务微博、</w:t>
      </w:r>
      <w:proofErr w:type="gramStart"/>
      <w:r w:rsidRPr="00E4212C">
        <w:rPr>
          <w:rFonts w:ascii="仿宋" w:eastAsia="仿宋" w:hAnsi="仿宋" w:cs="Calibri" w:hint="eastAsia"/>
          <w:color w:val="000000"/>
          <w:kern w:val="0"/>
          <w:sz w:val="32"/>
          <w:szCs w:val="32"/>
          <w:shd w:val="clear" w:color="auto" w:fill="FFFFFF"/>
        </w:rPr>
        <w:t>微信等</w:t>
      </w:r>
      <w:proofErr w:type="gramEnd"/>
      <w:r w:rsidRPr="00E4212C">
        <w:rPr>
          <w:rFonts w:ascii="仿宋" w:eastAsia="仿宋" w:hAnsi="仿宋" w:cs="Calibri" w:hint="eastAsia"/>
          <w:color w:val="000000"/>
          <w:kern w:val="0"/>
          <w:sz w:val="32"/>
          <w:szCs w:val="32"/>
          <w:shd w:val="clear" w:color="auto" w:fill="FFFFFF"/>
        </w:rPr>
        <w:t>新媒体开展专题宣传，及时发布新《条例》修订和工作要点等信息，形成强大宣传声势。</w:t>
      </w:r>
    </w:p>
    <w:p w:rsidR="00E4212C" w:rsidRPr="00E4212C" w:rsidRDefault="00E4212C" w:rsidP="00E4212C">
      <w:pPr>
        <w:widowControl/>
        <w:shd w:val="clear" w:color="auto" w:fill="FFFFFF"/>
        <w:wordWrap w:val="0"/>
        <w:ind w:firstLine="640"/>
        <w:jc w:val="left"/>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二是提高业务水平。</w:t>
      </w:r>
      <w:r w:rsidRPr="00E4212C">
        <w:rPr>
          <w:rFonts w:ascii="仿宋" w:eastAsia="仿宋" w:hAnsi="仿宋" w:cs="Calibri" w:hint="eastAsia"/>
          <w:color w:val="000000"/>
          <w:kern w:val="0"/>
          <w:sz w:val="32"/>
          <w:szCs w:val="32"/>
          <w:shd w:val="clear" w:color="auto" w:fill="FFFFFF"/>
        </w:rPr>
        <w:t>积极与省政务公开办负责人沟通联系，于5月27日举办了新修订政务信息公开条例解读专题培训会，机关各处室和直属各单位负责人、具体工作人员共40余人参加会议。通过学习培训，进一步深刻认识新《条例》实施的重要意义，加深新《条例》内容的理解把握，理清全面抓好贯彻落实新《条例》的工作思路和工作措施。</w:t>
      </w:r>
    </w:p>
    <w:p w:rsidR="00E4212C" w:rsidRDefault="00E4212C" w:rsidP="00E4212C">
      <w:pPr>
        <w:widowControl/>
        <w:shd w:val="clear" w:color="auto" w:fill="FFFFFF"/>
        <w:wordWrap w:val="0"/>
        <w:ind w:firstLine="640"/>
        <w:rPr>
          <w:rFonts w:ascii="仿宋" w:eastAsia="仿宋" w:hAnsi="仿宋" w:cs="Calibri"/>
          <w:color w:val="000000"/>
          <w:kern w:val="0"/>
          <w:sz w:val="32"/>
          <w:szCs w:val="32"/>
          <w:shd w:val="clear" w:color="auto" w:fill="FFFFFF"/>
        </w:rPr>
      </w:pPr>
      <w:r w:rsidRPr="00E4212C">
        <w:rPr>
          <w:rFonts w:ascii="仿宋" w:eastAsia="仿宋" w:hAnsi="仿宋" w:cs="Calibri" w:hint="eastAsia"/>
          <w:b/>
          <w:bCs/>
          <w:color w:val="000000"/>
          <w:kern w:val="0"/>
          <w:sz w:val="32"/>
          <w:szCs w:val="32"/>
          <w:shd w:val="clear" w:color="auto" w:fill="FFFFFF"/>
        </w:rPr>
        <w:lastRenderedPageBreak/>
        <w:t>三是推动制度建设。</w:t>
      </w:r>
      <w:r w:rsidRPr="00E4212C">
        <w:rPr>
          <w:rFonts w:ascii="仿宋" w:eastAsia="仿宋" w:hAnsi="仿宋" w:cs="Calibri" w:hint="eastAsia"/>
          <w:color w:val="000000"/>
          <w:kern w:val="0"/>
          <w:sz w:val="32"/>
          <w:szCs w:val="32"/>
          <w:shd w:val="clear" w:color="auto" w:fill="FFFFFF"/>
        </w:rPr>
        <w:t>进一步理顺政务公开网站管理体制和工作机制，明确责任主体，落实岗位职责，提高信息发布效率。对照新《条例》修改内容，修订《安徽省广播电视局政府信息公开实施办法》《安徽省广播电视局信息发布管理规定》，进一步完善政务信息公开指南、依申请公开等工作程序，扎实做好新旧条例有序衔接、平稳过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四是加强新媒体建设。</w:t>
      </w:r>
      <w:r w:rsidRPr="00E4212C">
        <w:rPr>
          <w:rFonts w:ascii="仿宋" w:eastAsia="仿宋" w:hAnsi="仿宋" w:cs="Calibri" w:hint="eastAsia"/>
          <w:color w:val="000000"/>
          <w:kern w:val="0"/>
          <w:sz w:val="32"/>
          <w:szCs w:val="32"/>
        </w:rPr>
        <w:t>加强政务微博、</w:t>
      </w:r>
      <w:proofErr w:type="gramStart"/>
      <w:r w:rsidRPr="00E4212C">
        <w:rPr>
          <w:rFonts w:ascii="仿宋" w:eastAsia="仿宋" w:hAnsi="仿宋" w:cs="Calibri" w:hint="eastAsia"/>
          <w:color w:val="000000"/>
          <w:kern w:val="0"/>
          <w:sz w:val="32"/>
          <w:szCs w:val="32"/>
        </w:rPr>
        <w:t>微信等</w:t>
      </w:r>
      <w:proofErr w:type="gramEnd"/>
      <w:r w:rsidRPr="00E4212C">
        <w:rPr>
          <w:rFonts w:ascii="仿宋" w:eastAsia="仿宋" w:hAnsi="仿宋" w:cs="Calibri" w:hint="eastAsia"/>
          <w:color w:val="000000"/>
          <w:kern w:val="0"/>
          <w:sz w:val="32"/>
          <w:szCs w:val="32"/>
        </w:rPr>
        <w:t>网络新媒体平台建设，主动发布政务公开、政策法规、热点回应等信息。2019年，</w:t>
      </w:r>
      <w:proofErr w:type="gramStart"/>
      <w:r w:rsidRPr="00E4212C">
        <w:rPr>
          <w:rFonts w:ascii="仿宋" w:eastAsia="仿宋" w:hAnsi="仿宋" w:cs="Calibri" w:hint="eastAsia"/>
          <w:color w:val="000000"/>
          <w:kern w:val="0"/>
          <w:sz w:val="32"/>
          <w:szCs w:val="32"/>
        </w:rPr>
        <w:t>发布微博330条</w:t>
      </w:r>
      <w:proofErr w:type="gramEnd"/>
      <w:r w:rsidRPr="00E4212C">
        <w:rPr>
          <w:rFonts w:ascii="仿宋" w:eastAsia="仿宋" w:hAnsi="仿宋" w:cs="Calibri" w:hint="eastAsia"/>
          <w:color w:val="000000"/>
          <w:kern w:val="0"/>
          <w:sz w:val="32"/>
          <w:szCs w:val="32"/>
        </w:rPr>
        <w:t>，阅读次数约18.7万人次；</w:t>
      </w:r>
      <w:proofErr w:type="gramStart"/>
      <w:r w:rsidRPr="00E4212C">
        <w:rPr>
          <w:rFonts w:ascii="仿宋" w:eastAsia="仿宋" w:hAnsi="仿宋" w:cs="Calibri" w:hint="eastAsia"/>
          <w:color w:val="000000"/>
          <w:kern w:val="0"/>
          <w:sz w:val="32"/>
          <w:szCs w:val="32"/>
        </w:rPr>
        <w:t>发布微信246条</w:t>
      </w:r>
      <w:proofErr w:type="gramEnd"/>
      <w:r w:rsidRPr="00E4212C">
        <w:rPr>
          <w:rFonts w:ascii="仿宋" w:eastAsia="仿宋" w:hAnsi="仿宋" w:cs="Calibri" w:hint="eastAsia"/>
          <w:color w:val="000000"/>
          <w:kern w:val="0"/>
          <w:sz w:val="32"/>
          <w:szCs w:val="32"/>
        </w:rPr>
        <w:t>，阅读次数约13.4万人次。</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楷体" w:eastAsia="楷体" w:hAnsi="楷体" w:cs="Calibri" w:hint="eastAsia"/>
          <w:b/>
          <w:bCs/>
          <w:color w:val="000000"/>
          <w:kern w:val="0"/>
          <w:sz w:val="32"/>
          <w:szCs w:val="32"/>
        </w:rPr>
        <w:t>（五）监督保障情况</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一是加强组织领导。</w:t>
      </w:r>
      <w:r w:rsidRPr="00E4212C">
        <w:rPr>
          <w:rFonts w:ascii="仿宋" w:eastAsia="仿宋" w:hAnsi="仿宋" w:cs="Calibri" w:hint="eastAsia"/>
          <w:color w:val="000000"/>
          <w:kern w:val="0"/>
          <w:sz w:val="32"/>
          <w:szCs w:val="32"/>
          <w:shd w:val="clear" w:color="auto" w:fill="FFFFFF"/>
        </w:rPr>
        <w:t>我局将政务公开工作纳入到重要议事日程，制定并印发《安徽省广播电视局2019年政务公开重点工作任务分工》，明确全年工作思路和重点任务。及时</w:t>
      </w:r>
      <w:proofErr w:type="gramStart"/>
      <w:r w:rsidRPr="00E4212C">
        <w:rPr>
          <w:rFonts w:ascii="仿宋" w:eastAsia="仿宋" w:hAnsi="仿宋" w:cs="Calibri" w:hint="eastAsia"/>
          <w:color w:val="000000"/>
          <w:kern w:val="0"/>
          <w:sz w:val="32"/>
          <w:szCs w:val="32"/>
          <w:shd w:val="clear" w:color="auto" w:fill="FFFFFF"/>
        </w:rPr>
        <w:t>调整局政务</w:t>
      </w:r>
      <w:proofErr w:type="gramEnd"/>
      <w:r w:rsidRPr="00E4212C">
        <w:rPr>
          <w:rFonts w:ascii="仿宋" w:eastAsia="仿宋" w:hAnsi="仿宋" w:cs="Calibri" w:hint="eastAsia"/>
          <w:color w:val="000000"/>
          <w:kern w:val="0"/>
          <w:sz w:val="32"/>
          <w:szCs w:val="32"/>
          <w:shd w:val="clear" w:color="auto" w:fill="FFFFFF"/>
        </w:rPr>
        <w:t>公开领导小组。修订《安徽省广播电视局政府信息公开实施办法》《安徽省广播电视局信息发布管理规定》《安徽省广播电视局政务微博微信运行管理工作制度》等工作制度，组织召开2次研究部署会议，局主要负责人专门听取1次政务公开工作情况汇报。</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二是狠抓问题整改。</w:t>
      </w:r>
      <w:r w:rsidRPr="00E4212C">
        <w:rPr>
          <w:rFonts w:ascii="仿宋" w:eastAsia="仿宋" w:hAnsi="仿宋" w:cs="Calibri" w:hint="eastAsia"/>
          <w:color w:val="000000"/>
          <w:kern w:val="0"/>
          <w:sz w:val="32"/>
          <w:szCs w:val="32"/>
          <w:shd w:val="clear" w:color="auto" w:fill="FFFFFF"/>
        </w:rPr>
        <w:t>先后印发《关于做好省直单位政务公开考评反馈问题整改的实施方案》《关于做好局政务公开第一次第三方测评问题整改工作的通知》《关于2019年第三次政务公开</w:t>
      </w:r>
      <w:r w:rsidRPr="00E4212C">
        <w:rPr>
          <w:rFonts w:ascii="仿宋" w:eastAsia="仿宋" w:hAnsi="仿宋" w:cs="Calibri" w:hint="eastAsia"/>
          <w:color w:val="000000"/>
          <w:kern w:val="0"/>
          <w:sz w:val="32"/>
          <w:szCs w:val="32"/>
          <w:shd w:val="clear" w:color="auto" w:fill="FFFFFF"/>
        </w:rPr>
        <w:lastRenderedPageBreak/>
        <w:t>测评问题整改落实情况的报告》，修改、充实公开信息87条，并通过政务公开网站向社会公布。先后3次开展政务信息公开平台自查整改工作，及时发现和解决存在的问题。举办</w:t>
      </w:r>
      <w:r w:rsidRPr="00E4212C">
        <w:rPr>
          <w:rFonts w:ascii="仿宋" w:eastAsia="仿宋" w:hAnsi="仿宋" w:cs="Calibri" w:hint="eastAsia"/>
          <w:color w:val="000000"/>
          <w:kern w:val="0"/>
          <w:sz w:val="32"/>
          <w:szCs w:val="32"/>
        </w:rPr>
        <w:t>新修订政府信息公开条例和2019年政务公开重点任务解读</w:t>
      </w:r>
      <w:r w:rsidRPr="00E4212C">
        <w:rPr>
          <w:rFonts w:ascii="仿宋" w:eastAsia="仿宋" w:hAnsi="仿宋" w:cs="Calibri" w:hint="eastAsia"/>
          <w:color w:val="000000"/>
          <w:kern w:val="0"/>
          <w:sz w:val="32"/>
          <w:szCs w:val="32"/>
          <w:shd w:val="clear" w:color="auto" w:fill="FFFFFF"/>
        </w:rPr>
        <w:t>专题培训会，机关各处室和直属各单位负责人等42人参加。</w:t>
      </w:r>
    </w:p>
    <w:p w:rsidR="00E4212C" w:rsidRPr="00E4212C" w:rsidRDefault="00E4212C" w:rsidP="00E4212C">
      <w:pPr>
        <w:widowControl/>
        <w:shd w:val="clear" w:color="auto" w:fill="FFFFFF"/>
        <w:wordWrap w:val="0"/>
        <w:ind w:firstLine="643"/>
        <w:rPr>
          <w:rFonts w:ascii="Calibri" w:eastAsia="微软雅黑" w:hAnsi="Calibri" w:cs="Calibri"/>
          <w:kern w:val="0"/>
          <w:szCs w:val="21"/>
        </w:rPr>
      </w:pPr>
      <w:r w:rsidRPr="00E4212C">
        <w:rPr>
          <w:rFonts w:ascii="仿宋" w:eastAsia="仿宋" w:hAnsi="仿宋" w:cs="Calibri" w:hint="eastAsia"/>
          <w:b/>
          <w:bCs/>
          <w:color w:val="000000"/>
          <w:kern w:val="0"/>
          <w:sz w:val="32"/>
          <w:szCs w:val="32"/>
          <w:shd w:val="clear" w:color="auto" w:fill="FFFFFF"/>
        </w:rPr>
        <w:t>三是推动机制建设。</w:t>
      </w:r>
      <w:r w:rsidRPr="00E4212C">
        <w:rPr>
          <w:rFonts w:ascii="仿宋" w:eastAsia="仿宋" w:hAnsi="仿宋" w:cs="Calibri" w:hint="eastAsia"/>
          <w:color w:val="000000"/>
          <w:kern w:val="0"/>
          <w:sz w:val="32"/>
          <w:szCs w:val="32"/>
          <w:shd w:val="clear" w:color="auto" w:fill="FFFFFF"/>
        </w:rPr>
        <w:t>建立由局办公室牵头、相关单位负责的网站信息内容建设协调机制，确保重要政策和公开</w:t>
      </w:r>
      <w:proofErr w:type="gramStart"/>
      <w:r w:rsidRPr="00E4212C">
        <w:rPr>
          <w:rFonts w:ascii="仿宋" w:eastAsia="仿宋" w:hAnsi="仿宋" w:cs="Calibri" w:hint="eastAsia"/>
          <w:color w:val="000000"/>
          <w:kern w:val="0"/>
          <w:sz w:val="32"/>
          <w:szCs w:val="32"/>
          <w:shd w:val="clear" w:color="auto" w:fill="FFFFFF"/>
        </w:rPr>
        <w:t>信息第</w:t>
      </w:r>
      <w:proofErr w:type="gramEnd"/>
      <w:r w:rsidRPr="00E4212C">
        <w:rPr>
          <w:rFonts w:ascii="仿宋" w:eastAsia="仿宋" w:hAnsi="仿宋" w:cs="Calibri" w:hint="eastAsia"/>
          <w:color w:val="000000"/>
          <w:kern w:val="0"/>
          <w:sz w:val="32"/>
          <w:szCs w:val="32"/>
          <w:shd w:val="clear" w:color="auto" w:fill="FFFFFF"/>
        </w:rPr>
        <w:t>一时间准确发布。落实公开属性审核制度，在拟制公文时，明确标示主动公开、依申请公开、不予公开等文件属性，随公文一并报批。</w:t>
      </w:r>
    </w:p>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黑体" w:eastAsia="黑体" w:hAnsi="黑体" w:cs="Calibri" w:hint="eastAsia"/>
          <w:color w:val="333333"/>
          <w:kern w:val="0"/>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E4212C" w:rsidRPr="00E4212C" w:rsidTr="00E4212C">
        <w:trPr>
          <w:trHeight w:val="313"/>
          <w:jc w:val="center"/>
        </w:trPr>
        <w:tc>
          <w:tcPr>
            <w:tcW w:w="8140"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color w:val="000000"/>
                <w:kern w:val="0"/>
                <w:sz w:val="20"/>
                <w:szCs w:val="20"/>
              </w:rPr>
              <w:t>第二十条第（一）项</w:t>
            </w:r>
          </w:p>
        </w:tc>
      </w:tr>
      <w:tr w:rsidR="00E4212C" w:rsidRPr="00E4212C" w:rsidTr="00E4212C">
        <w:trPr>
          <w:trHeight w:val="646"/>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本年新</w:t>
            </w:r>
            <w:r w:rsidRPr="00E4212C">
              <w:rPr>
                <w:rFonts w:ascii="楷体" w:eastAsia="楷体" w:hAnsi="楷体" w:cs="Calibri" w:hint="eastAsia"/>
                <w:color w:val="000000"/>
                <w:kern w:val="0"/>
                <w:sz w:val="20"/>
                <w:szCs w:val="20"/>
              </w:rPr>
              <w:br/>
            </w:r>
            <w:r w:rsidRPr="00E4212C">
              <w:rPr>
                <w:rFonts w:ascii="楷体" w:eastAsia="楷体" w:hAnsi="楷体" w:cs="Calibri" w:hint="eastAsia"/>
                <w:kern w:val="0"/>
                <w:sz w:val="20"/>
                <w:szCs w:val="20"/>
              </w:rPr>
              <w:t>制作数量</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本年新</w:t>
            </w:r>
            <w:r w:rsidRPr="00E4212C">
              <w:rPr>
                <w:rFonts w:ascii="楷体" w:eastAsia="楷体" w:hAnsi="楷体" w:cs="Calibri" w:hint="eastAsia"/>
                <w:color w:val="000000"/>
                <w:kern w:val="0"/>
                <w:sz w:val="20"/>
                <w:szCs w:val="20"/>
              </w:rPr>
              <w:br/>
            </w:r>
            <w:r w:rsidRPr="00E4212C">
              <w:rPr>
                <w:rFonts w:ascii="楷体" w:eastAsia="楷体" w:hAnsi="楷体" w:cs="Calibri"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对外公开总数量</w:t>
            </w:r>
          </w:p>
        </w:tc>
      </w:tr>
      <w:tr w:rsidR="00E4212C" w:rsidRPr="00E4212C" w:rsidTr="00E4212C">
        <w:trPr>
          <w:trHeight w:val="31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r>
      <w:tr w:rsidR="00E4212C" w:rsidRPr="00E4212C" w:rsidTr="00E4212C">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6</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6</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19</w:t>
            </w:r>
          </w:p>
        </w:tc>
      </w:tr>
      <w:tr w:rsidR="00E4212C" w:rsidRPr="00E4212C" w:rsidTr="00E4212C">
        <w:trPr>
          <w:trHeight w:val="327"/>
          <w:jc w:val="center"/>
        </w:trPr>
        <w:tc>
          <w:tcPr>
            <w:tcW w:w="814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color w:val="000000"/>
                <w:kern w:val="0"/>
                <w:sz w:val="20"/>
                <w:szCs w:val="20"/>
              </w:rPr>
              <w:t>第二十条第（五）项</w:t>
            </w:r>
          </w:p>
        </w:tc>
      </w:tr>
      <w:tr w:rsidR="00E4212C" w:rsidRPr="00E4212C" w:rsidTr="00E4212C">
        <w:trPr>
          <w:trHeight w:val="27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上一年项目数量</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处理决定数量</w:t>
            </w:r>
          </w:p>
        </w:tc>
      </w:tr>
      <w:tr w:rsidR="00E4212C" w:rsidRPr="00E4212C" w:rsidTr="00E4212C">
        <w:trPr>
          <w:trHeight w:val="7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79"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79"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17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79"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-11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79"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261</w:t>
            </w:r>
          </w:p>
        </w:tc>
      </w:tr>
      <w:tr w:rsidR="00E4212C" w:rsidRPr="00E4212C" w:rsidTr="00E4212C">
        <w:trPr>
          <w:trHeight w:val="16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169"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169"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72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169"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-47</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169"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7</w:t>
            </w:r>
          </w:p>
        </w:tc>
      </w:tr>
      <w:tr w:rsidR="00E4212C" w:rsidRPr="00E4212C" w:rsidTr="00E4212C">
        <w:trPr>
          <w:trHeight w:val="131"/>
          <w:jc w:val="center"/>
        </w:trPr>
        <w:tc>
          <w:tcPr>
            <w:tcW w:w="814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131" w:lineRule="atLeast"/>
              <w:jc w:val="center"/>
              <w:rPr>
                <w:rFonts w:ascii="Calibri" w:eastAsia="微软雅黑" w:hAnsi="Calibri" w:cs="Calibri"/>
                <w:kern w:val="0"/>
                <w:szCs w:val="21"/>
              </w:rPr>
            </w:pPr>
            <w:r w:rsidRPr="00E4212C">
              <w:rPr>
                <w:rFonts w:ascii="黑体" w:eastAsia="黑体" w:hAnsi="黑体" w:cs="Calibri" w:hint="eastAsia"/>
                <w:color w:val="000000"/>
                <w:kern w:val="0"/>
                <w:sz w:val="20"/>
                <w:szCs w:val="20"/>
              </w:rPr>
              <w:t>第二十条第（六）项</w:t>
            </w:r>
          </w:p>
        </w:tc>
      </w:tr>
      <w:tr w:rsidR="00E4212C" w:rsidRPr="00E4212C" w:rsidTr="00E4212C">
        <w:trPr>
          <w:trHeight w:val="34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上一年项目数量</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处理决定数量</w:t>
            </w:r>
          </w:p>
        </w:tc>
      </w:tr>
      <w:tr w:rsidR="00E4212C" w:rsidRPr="00E4212C" w:rsidTr="00E4212C">
        <w:trPr>
          <w:trHeight w:val="26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12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-10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r>
      <w:tr w:rsidR="00E4212C" w:rsidRPr="00E4212C" w:rsidTr="00E4212C">
        <w:trPr>
          <w:trHeight w:val="23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r>
      <w:tr w:rsidR="00E4212C" w:rsidRPr="00E4212C" w:rsidTr="00E4212C">
        <w:trPr>
          <w:trHeight w:val="321"/>
          <w:jc w:val="center"/>
        </w:trPr>
        <w:tc>
          <w:tcPr>
            <w:tcW w:w="814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color w:val="000000"/>
                <w:kern w:val="0"/>
                <w:sz w:val="20"/>
                <w:szCs w:val="20"/>
              </w:rPr>
              <w:t>第二十条第（八）项</w:t>
            </w:r>
          </w:p>
        </w:tc>
      </w:tr>
      <w:tr w:rsidR="00E4212C" w:rsidRPr="00E4212C" w:rsidTr="00E4212C">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left"/>
              <w:rPr>
                <w:rFonts w:ascii="Calibri" w:eastAsia="微软雅黑" w:hAnsi="Calibri" w:cs="Calibri"/>
                <w:kern w:val="0"/>
                <w:szCs w:val="21"/>
              </w:rPr>
            </w:pPr>
            <w:r w:rsidRPr="00E4212C">
              <w:rPr>
                <w:rFonts w:ascii="楷体" w:eastAsia="楷体" w:hAnsi="楷体" w:cs="Calibri" w:hint="eastAsia"/>
                <w:color w:val="000000"/>
                <w:kern w:val="0"/>
                <w:sz w:val="20"/>
                <w:szCs w:val="20"/>
              </w:rPr>
              <w:t>上一年项目数量</w:t>
            </w:r>
          </w:p>
        </w:tc>
        <w:tc>
          <w:tcPr>
            <w:tcW w:w="314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本年增/减</w:t>
            </w:r>
          </w:p>
        </w:tc>
      </w:tr>
      <w:tr w:rsidR="00E4212C" w:rsidRPr="00E4212C" w:rsidTr="00E4212C">
        <w:trPr>
          <w:trHeight w:val="35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 xml:space="preserve">　2</w:t>
            </w:r>
          </w:p>
        </w:tc>
        <w:tc>
          <w:tcPr>
            <w:tcW w:w="314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r>
      <w:tr w:rsidR="00E4212C" w:rsidRPr="00E4212C" w:rsidTr="00E4212C">
        <w:trPr>
          <w:trHeight w:val="265"/>
          <w:jc w:val="center"/>
        </w:trPr>
        <w:tc>
          <w:tcPr>
            <w:tcW w:w="814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color w:val="000000"/>
                <w:kern w:val="0"/>
                <w:sz w:val="20"/>
                <w:szCs w:val="20"/>
              </w:rPr>
              <w:t>第二十条第（九）项</w:t>
            </w:r>
          </w:p>
        </w:tc>
      </w:tr>
      <w:tr w:rsidR="00E4212C" w:rsidRPr="00E4212C" w:rsidTr="00E4212C">
        <w:trPr>
          <w:trHeight w:val="48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采购项目数量</w:t>
            </w:r>
          </w:p>
        </w:tc>
        <w:tc>
          <w:tcPr>
            <w:tcW w:w="314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proofErr w:type="gramStart"/>
            <w:r w:rsidRPr="00E4212C">
              <w:rPr>
                <w:rFonts w:ascii="楷体" w:eastAsia="楷体" w:hAnsi="楷体" w:cs="Calibri" w:hint="eastAsia"/>
                <w:color w:val="000000"/>
                <w:kern w:val="0"/>
                <w:sz w:val="20"/>
                <w:szCs w:val="20"/>
              </w:rPr>
              <w:t>采购总</w:t>
            </w:r>
            <w:proofErr w:type="gramEnd"/>
            <w:r w:rsidRPr="00E4212C">
              <w:rPr>
                <w:rFonts w:ascii="楷体" w:eastAsia="楷体" w:hAnsi="楷体" w:cs="Calibri" w:hint="eastAsia"/>
                <w:color w:val="000000"/>
                <w:kern w:val="0"/>
                <w:sz w:val="20"/>
                <w:szCs w:val="20"/>
              </w:rPr>
              <w:t>金额</w:t>
            </w:r>
          </w:p>
        </w:tc>
      </w:tr>
      <w:tr w:rsidR="00E4212C" w:rsidRPr="00E4212C" w:rsidTr="00E4212C">
        <w:trPr>
          <w:trHeight w:val="12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121"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121" w:lineRule="atLeast"/>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24</w:t>
            </w:r>
          </w:p>
        </w:tc>
        <w:tc>
          <w:tcPr>
            <w:tcW w:w="314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212C" w:rsidRPr="00E4212C" w:rsidRDefault="00E4212C" w:rsidP="00E4212C">
            <w:pPr>
              <w:widowControl/>
              <w:spacing w:line="121" w:lineRule="atLeast"/>
              <w:jc w:val="center"/>
              <w:rPr>
                <w:rFonts w:ascii="Calibri" w:eastAsia="微软雅黑" w:hAnsi="Calibri" w:cs="Calibri"/>
                <w:kern w:val="0"/>
                <w:szCs w:val="21"/>
              </w:rPr>
            </w:pPr>
            <w:r w:rsidRPr="00E4212C">
              <w:rPr>
                <w:rFonts w:ascii="仿宋" w:eastAsia="仿宋" w:hAnsi="仿宋" w:cs="Calibri" w:hint="eastAsia"/>
                <w:kern w:val="0"/>
                <w:sz w:val="20"/>
                <w:szCs w:val="20"/>
              </w:rPr>
              <w:t>1485.35万</w:t>
            </w:r>
          </w:p>
        </w:tc>
      </w:tr>
      <w:tr w:rsidR="00E4212C" w:rsidRPr="00E4212C" w:rsidTr="00E4212C">
        <w:trPr>
          <w:jc w:val="center"/>
        </w:trPr>
        <w:tc>
          <w:tcPr>
            <w:tcW w:w="3120" w:type="dxa"/>
            <w:vAlign w:val="center"/>
            <w:hideMark/>
          </w:tcPr>
          <w:p w:rsidR="00E4212C" w:rsidRPr="00E4212C" w:rsidRDefault="00E4212C" w:rsidP="00E4212C">
            <w:pPr>
              <w:widowControl/>
              <w:jc w:val="left"/>
              <w:rPr>
                <w:rFonts w:ascii="微软雅黑" w:eastAsia="微软雅黑" w:hAnsi="微软雅黑" w:cs="宋体"/>
                <w:kern w:val="0"/>
                <w:sz w:val="24"/>
                <w:szCs w:val="24"/>
              </w:rPr>
            </w:pPr>
          </w:p>
        </w:tc>
        <w:tc>
          <w:tcPr>
            <w:tcW w:w="1875" w:type="dxa"/>
            <w:vAlign w:val="center"/>
            <w:hideMark/>
          </w:tcPr>
          <w:p w:rsidR="00E4212C" w:rsidRPr="00E4212C" w:rsidRDefault="00E4212C" w:rsidP="00E4212C">
            <w:pPr>
              <w:widowControl/>
              <w:jc w:val="left"/>
              <w:rPr>
                <w:rFonts w:ascii="微软雅黑" w:eastAsia="微软雅黑" w:hAnsi="微软雅黑" w:cs="宋体"/>
                <w:kern w:val="0"/>
                <w:sz w:val="24"/>
                <w:szCs w:val="24"/>
              </w:rPr>
            </w:pPr>
          </w:p>
        </w:tc>
        <w:tc>
          <w:tcPr>
            <w:tcW w:w="6" w:type="dxa"/>
            <w:vAlign w:val="center"/>
            <w:hideMark/>
          </w:tcPr>
          <w:p w:rsidR="00E4212C" w:rsidRPr="00E4212C" w:rsidRDefault="00E4212C" w:rsidP="00E4212C">
            <w:pPr>
              <w:widowControl/>
              <w:jc w:val="left"/>
              <w:rPr>
                <w:rFonts w:ascii="微软雅黑" w:eastAsia="微软雅黑" w:hAnsi="微软雅黑" w:cs="宋体"/>
                <w:kern w:val="0"/>
                <w:sz w:val="24"/>
                <w:szCs w:val="24"/>
              </w:rPr>
            </w:pPr>
          </w:p>
        </w:tc>
        <w:tc>
          <w:tcPr>
            <w:tcW w:w="1260" w:type="dxa"/>
            <w:vAlign w:val="center"/>
            <w:hideMark/>
          </w:tcPr>
          <w:p w:rsidR="00E4212C" w:rsidRPr="00E4212C" w:rsidRDefault="00E4212C" w:rsidP="00E4212C">
            <w:pPr>
              <w:widowControl/>
              <w:jc w:val="left"/>
              <w:rPr>
                <w:rFonts w:ascii="微软雅黑" w:eastAsia="微软雅黑" w:hAnsi="微软雅黑" w:cs="宋体"/>
                <w:kern w:val="0"/>
                <w:sz w:val="24"/>
                <w:szCs w:val="24"/>
              </w:rPr>
            </w:pPr>
          </w:p>
        </w:tc>
        <w:tc>
          <w:tcPr>
            <w:tcW w:w="1875" w:type="dxa"/>
            <w:vAlign w:val="center"/>
            <w:hideMark/>
          </w:tcPr>
          <w:p w:rsidR="00E4212C" w:rsidRPr="00E4212C" w:rsidRDefault="00E4212C" w:rsidP="00E4212C">
            <w:pPr>
              <w:widowControl/>
              <w:jc w:val="left"/>
              <w:rPr>
                <w:rFonts w:ascii="微软雅黑" w:eastAsia="微软雅黑" w:hAnsi="微软雅黑" w:cs="宋体"/>
                <w:kern w:val="0"/>
                <w:sz w:val="24"/>
                <w:szCs w:val="24"/>
              </w:rPr>
            </w:pPr>
          </w:p>
        </w:tc>
      </w:tr>
    </w:tbl>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黑体" w:eastAsia="黑体" w:hAnsi="黑体" w:cs="Calibri" w:hint="eastAsia"/>
          <w:color w:val="333333"/>
          <w:kern w:val="0"/>
          <w:sz w:val="32"/>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937"/>
        <w:gridCol w:w="631"/>
        <w:gridCol w:w="755"/>
        <w:gridCol w:w="813"/>
        <w:gridCol w:w="973"/>
        <w:gridCol w:w="711"/>
        <w:gridCol w:w="694"/>
      </w:tblGrid>
      <w:tr w:rsidR="00E4212C" w:rsidRPr="00E4212C" w:rsidTr="00E4212C">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kern w:val="0"/>
                <w:sz w:val="20"/>
                <w:szCs w:val="20"/>
              </w:rPr>
              <w:t>（本列数据的勾</w:t>
            </w:r>
            <w:proofErr w:type="gramStart"/>
            <w:r w:rsidRPr="00E4212C">
              <w:rPr>
                <w:rFonts w:ascii="仿宋" w:eastAsia="仿宋" w:hAnsi="仿宋" w:cs="Calibri" w:hint="eastAsia"/>
                <w:kern w:val="0"/>
                <w:sz w:val="20"/>
                <w:szCs w:val="20"/>
              </w:rPr>
              <w:t>稽</w:t>
            </w:r>
            <w:proofErr w:type="gramEnd"/>
            <w:r w:rsidRPr="00E4212C">
              <w:rPr>
                <w:rFonts w:ascii="仿宋" w:eastAsia="仿宋" w:hAnsi="仿宋" w:cs="Calibri"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申请人情况</w:t>
            </w:r>
          </w:p>
        </w:tc>
      </w:tr>
      <w:tr w:rsidR="00E4212C" w:rsidRPr="00E4212C" w:rsidTr="00E4212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9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自然人</w:t>
            </w:r>
          </w:p>
        </w:tc>
        <w:tc>
          <w:tcPr>
            <w:tcW w:w="388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法人或其他组织</w:t>
            </w:r>
          </w:p>
        </w:tc>
        <w:tc>
          <w:tcPr>
            <w:tcW w:w="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总计</w:t>
            </w:r>
          </w:p>
        </w:tc>
      </w:tr>
      <w:tr w:rsidR="00E4212C" w:rsidRPr="00E4212C" w:rsidTr="00E4212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科研机构</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社会公益组织</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法律服务机构</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其他</w:t>
            </w: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r>
      <w:tr w:rsidR="00E4212C" w:rsidRPr="00E4212C" w:rsidTr="00E4212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left"/>
              <w:rPr>
                <w:rFonts w:ascii="Calibri" w:eastAsia="微软雅黑" w:hAnsi="Calibri" w:cs="Calibri"/>
                <w:kern w:val="0"/>
                <w:szCs w:val="21"/>
              </w:rPr>
            </w:pPr>
            <w:r w:rsidRPr="00E4212C">
              <w:rPr>
                <w:rFonts w:ascii="楷体" w:eastAsia="楷体" w:hAnsi="楷体" w:cs="Calibri" w:hint="eastAsia"/>
                <w:kern w:val="0"/>
                <w:sz w:val="20"/>
                <w:szCs w:val="20"/>
              </w:rPr>
              <w:t>一、本年新收政府信息公开申请数量</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5</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6</w:t>
            </w:r>
          </w:p>
        </w:tc>
      </w:tr>
      <w:tr w:rsidR="00E4212C" w:rsidRPr="00E4212C" w:rsidTr="00E4212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left"/>
              <w:rPr>
                <w:rFonts w:ascii="Calibri" w:eastAsia="微软雅黑" w:hAnsi="Calibri" w:cs="Calibri"/>
                <w:kern w:val="0"/>
                <w:szCs w:val="21"/>
              </w:rPr>
            </w:pPr>
            <w:r w:rsidRPr="00E4212C">
              <w:rPr>
                <w:rFonts w:ascii="楷体" w:eastAsia="楷体" w:hAnsi="楷体" w:cs="Calibri" w:hint="eastAsia"/>
                <w:kern w:val="0"/>
                <w:sz w:val="20"/>
                <w:szCs w:val="20"/>
              </w:rPr>
              <w:t>二、上年结转政府信息公开申请数量</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（一）予以公开</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5</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6</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（二）部分公开（区分处理的，只计这一情形，不计其他情形）</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1.属于国家秘密</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2.其他法律行政法规禁止公开</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trHeight w:val="344"/>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3.危及“三安全</w:t>
            </w:r>
            <w:proofErr w:type="gramStart"/>
            <w:r w:rsidRPr="00E4212C">
              <w:rPr>
                <w:rFonts w:ascii="仿宋" w:eastAsia="仿宋" w:hAnsi="仿宋" w:cs="Calibri" w:hint="eastAsia"/>
                <w:color w:val="000000"/>
                <w:kern w:val="0"/>
                <w:sz w:val="20"/>
                <w:szCs w:val="20"/>
              </w:rPr>
              <w:t>一</w:t>
            </w:r>
            <w:proofErr w:type="gramEnd"/>
            <w:r w:rsidRPr="00E4212C">
              <w:rPr>
                <w:rFonts w:ascii="仿宋" w:eastAsia="仿宋" w:hAnsi="仿宋" w:cs="Calibri" w:hint="eastAsia"/>
                <w:color w:val="000000"/>
                <w:kern w:val="0"/>
                <w:sz w:val="20"/>
                <w:szCs w:val="20"/>
              </w:rPr>
              <w:t>稳定”</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4.保护第三方合法权益</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5.属于三类内部事务信息</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6.属于四类过程性信息</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7.属于行政执法案卷</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8.属于行政查询事项</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1.本机关不掌握相关政府信息</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2.没有现成信息需要另行制作</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3.补正后申请内容仍不明确</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（五）</w:t>
            </w:r>
            <w:proofErr w:type="gramStart"/>
            <w:r w:rsidRPr="00E4212C">
              <w:rPr>
                <w:rFonts w:ascii="仿宋" w:eastAsia="仿宋" w:hAnsi="仿宋" w:cs="Calibri" w:hint="eastAsia"/>
                <w:color w:val="000000"/>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1.信访举报投诉类申请</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2.重复申请</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3.要求提供公开出版物</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4.无正当理由大量反复申请</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5.要求行政机关确认或重新出具已获取信息</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（六）其他处理</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rPr>
                <w:rFonts w:ascii="Calibri" w:eastAsia="微软雅黑" w:hAnsi="Calibri" w:cs="Calibri"/>
                <w:kern w:val="0"/>
                <w:szCs w:val="21"/>
              </w:rPr>
            </w:pPr>
            <w:r w:rsidRPr="00E4212C">
              <w:rPr>
                <w:rFonts w:ascii="仿宋" w:eastAsia="仿宋" w:hAnsi="仿宋" w:cs="Calibri" w:hint="eastAsia"/>
                <w:color w:val="000000"/>
                <w:kern w:val="0"/>
                <w:sz w:val="20"/>
                <w:szCs w:val="20"/>
              </w:rPr>
              <w:t>（七）总计</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5</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6</w:t>
            </w:r>
          </w:p>
        </w:tc>
      </w:tr>
      <w:tr w:rsidR="00E4212C" w:rsidRPr="00E4212C" w:rsidTr="00E4212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四、结转下年度继续办理</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仿宋" w:eastAsia="仿宋" w:hAnsi="仿宋" w:cs="Calibri" w:hint="eastAsia"/>
                <w:color w:val="000000"/>
                <w:kern w:val="0"/>
                <w:sz w:val="20"/>
                <w:szCs w:val="20"/>
              </w:rPr>
              <w:t>0</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 0</w:t>
            </w:r>
          </w:p>
        </w:tc>
      </w:tr>
    </w:tbl>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黑体" w:eastAsia="黑体" w:hAnsi="黑体" w:cs="Calibri" w:hint="eastAsia"/>
          <w:color w:val="333333"/>
          <w:kern w:val="0"/>
          <w:sz w:val="32"/>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4212C" w:rsidRPr="00E4212C" w:rsidTr="00E4212C">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黑体" w:eastAsia="黑体" w:hAnsi="黑体" w:cs="Calibri" w:hint="eastAsia"/>
                <w:kern w:val="0"/>
                <w:sz w:val="20"/>
                <w:szCs w:val="20"/>
              </w:rPr>
              <w:t>行政诉讼</w:t>
            </w:r>
          </w:p>
        </w:tc>
      </w:tr>
      <w:tr w:rsidR="00E4212C" w:rsidRPr="00E4212C" w:rsidTr="00E4212C">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结果纠正</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其他结果</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尚未审结</w:t>
            </w:r>
          </w:p>
        </w:tc>
        <w:tc>
          <w:tcPr>
            <w:tcW w:w="6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总计</w:t>
            </w:r>
          </w:p>
        </w:tc>
        <w:tc>
          <w:tcPr>
            <w:tcW w:w="297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未经复议直接起诉</w:t>
            </w:r>
          </w:p>
        </w:tc>
        <w:tc>
          <w:tcPr>
            <w:tcW w:w="302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复议后起诉</w:t>
            </w:r>
          </w:p>
        </w:tc>
      </w:tr>
      <w:tr w:rsidR="00E4212C" w:rsidRPr="00E4212C" w:rsidTr="00E4212C">
        <w:trPr>
          <w:jc w:val="center"/>
        </w:trPr>
        <w:tc>
          <w:tcPr>
            <w:tcW w:w="0" w:type="auto"/>
            <w:vMerge/>
            <w:tcBorders>
              <w:top w:val="nil"/>
              <w:left w:val="single" w:sz="8" w:space="0" w:color="auto"/>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E4212C" w:rsidRPr="00E4212C" w:rsidRDefault="00E4212C" w:rsidP="00E4212C">
            <w:pPr>
              <w:widowControl/>
              <w:jc w:val="left"/>
              <w:rPr>
                <w:rFonts w:ascii="Calibri" w:eastAsia="微软雅黑" w:hAnsi="Calibri" w:cs="Calibri"/>
                <w:kern w:val="0"/>
                <w:szCs w:val="21"/>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结果纠正</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其他结果</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尚未审结</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总计</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结果纠正</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其他结果</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kern w:val="0"/>
                <w:sz w:val="20"/>
                <w:szCs w:val="20"/>
              </w:rPr>
              <w:t>尚未审结</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楷体" w:eastAsia="楷体" w:hAnsi="楷体" w:cs="Calibri" w:hint="eastAsia"/>
                <w:color w:val="000000"/>
                <w:kern w:val="0"/>
                <w:sz w:val="20"/>
                <w:szCs w:val="20"/>
              </w:rPr>
              <w:t>总计</w:t>
            </w:r>
          </w:p>
        </w:tc>
      </w:tr>
      <w:tr w:rsidR="00E4212C" w:rsidRPr="00E4212C" w:rsidTr="00E4212C">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Calibri" w:eastAsia="微软雅黑" w:hAnsi="Calibri" w:cs="Calibri"/>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center"/>
              <w:rPr>
                <w:rFonts w:ascii="Calibri" w:eastAsia="微软雅黑" w:hAnsi="Calibri" w:cs="Calibri"/>
                <w:kern w:val="0"/>
                <w:szCs w:val="21"/>
              </w:rPr>
            </w:pPr>
            <w:r w:rsidRPr="00E4212C">
              <w:rPr>
                <w:rFonts w:ascii="宋体" w:eastAsia="宋体" w:hAnsi="宋体"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12C" w:rsidRPr="00E4212C" w:rsidRDefault="00E4212C" w:rsidP="00E4212C">
            <w:pPr>
              <w:widowControl/>
              <w:jc w:val="left"/>
              <w:rPr>
                <w:rFonts w:ascii="Calibri" w:eastAsia="微软雅黑" w:hAnsi="Calibri" w:cs="Calibri"/>
                <w:kern w:val="0"/>
                <w:szCs w:val="21"/>
              </w:rPr>
            </w:pPr>
            <w:r w:rsidRPr="00E4212C">
              <w:rPr>
                <w:rFonts w:ascii="宋体" w:eastAsia="宋体" w:hAnsi="宋体" w:cs="Calibri" w:hint="eastAsia"/>
                <w:kern w:val="0"/>
                <w:sz w:val="24"/>
                <w:szCs w:val="24"/>
              </w:rPr>
              <w:t>0</w:t>
            </w:r>
          </w:p>
        </w:tc>
      </w:tr>
    </w:tbl>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黑体" w:eastAsia="黑体" w:hAnsi="黑体" w:cs="Calibri" w:hint="eastAsia"/>
          <w:color w:val="333333"/>
          <w:kern w:val="0"/>
          <w:sz w:val="32"/>
          <w:szCs w:val="32"/>
        </w:rPr>
        <w:t>五、存在的主要问题及改进情况</w:t>
      </w:r>
    </w:p>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仿宋" w:eastAsia="仿宋" w:hAnsi="仿宋" w:cs="Calibri" w:hint="eastAsia"/>
          <w:color w:val="000000"/>
          <w:kern w:val="0"/>
          <w:sz w:val="32"/>
          <w:szCs w:val="32"/>
          <w:shd w:val="clear" w:color="auto" w:fill="FFFFFF"/>
        </w:rPr>
        <w:t>省广播电视局政务公开工作虽然取得了一定成绩，连续6年被评为全省政务公开工作先进单位，但与全面推进政务公开的要求相比，仍存在亟需解决的问题：</w:t>
      </w:r>
      <w:r w:rsidRPr="00E4212C">
        <w:rPr>
          <w:rFonts w:ascii="仿宋" w:eastAsia="仿宋" w:hAnsi="仿宋" w:cs="Calibri" w:hint="eastAsia"/>
          <w:b/>
          <w:bCs/>
          <w:color w:val="000000"/>
          <w:kern w:val="0"/>
          <w:sz w:val="32"/>
          <w:szCs w:val="32"/>
          <w:shd w:val="clear" w:color="auto" w:fill="FFFFFF"/>
        </w:rPr>
        <w:t>一是</w:t>
      </w:r>
      <w:r w:rsidRPr="00E4212C">
        <w:rPr>
          <w:rFonts w:ascii="仿宋" w:eastAsia="仿宋" w:hAnsi="仿宋" w:cs="Calibri" w:hint="eastAsia"/>
          <w:color w:val="000000"/>
          <w:kern w:val="0"/>
          <w:sz w:val="32"/>
          <w:szCs w:val="32"/>
          <w:shd w:val="clear" w:color="auto" w:fill="FFFFFF"/>
        </w:rPr>
        <w:t>“五公开”信息更新进度不够平衡，有些目录存在应公开而未公开的问题；</w:t>
      </w:r>
      <w:r w:rsidRPr="00E4212C">
        <w:rPr>
          <w:rFonts w:ascii="仿宋" w:eastAsia="仿宋" w:hAnsi="仿宋" w:cs="Calibri" w:hint="eastAsia"/>
          <w:b/>
          <w:bCs/>
          <w:color w:val="000000"/>
          <w:kern w:val="0"/>
          <w:sz w:val="32"/>
          <w:szCs w:val="32"/>
          <w:shd w:val="clear" w:color="auto" w:fill="FFFFFF"/>
        </w:rPr>
        <w:t>二是</w:t>
      </w:r>
      <w:r w:rsidRPr="00E4212C">
        <w:rPr>
          <w:rFonts w:ascii="仿宋" w:eastAsia="仿宋" w:hAnsi="仿宋" w:cs="Calibri" w:hint="eastAsia"/>
          <w:color w:val="000000"/>
          <w:kern w:val="0"/>
          <w:sz w:val="32"/>
          <w:szCs w:val="32"/>
          <w:shd w:val="clear" w:color="auto" w:fill="FFFFFF"/>
        </w:rPr>
        <w:t>重点领域信息公开的内容不够丰富，发布广播电视事业发展的信息较少；</w:t>
      </w:r>
      <w:r w:rsidRPr="00E4212C">
        <w:rPr>
          <w:rFonts w:ascii="仿宋" w:eastAsia="仿宋" w:hAnsi="仿宋" w:cs="Calibri" w:hint="eastAsia"/>
          <w:b/>
          <w:bCs/>
          <w:color w:val="000000"/>
          <w:kern w:val="0"/>
          <w:sz w:val="32"/>
          <w:szCs w:val="32"/>
          <w:shd w:val="clear" w:color="auto" w:fill="FFFFFF"/>
        </w:rPr>
        <w:t>三是</w:t>
      </w:r>
      <w:r w:rsidRPr="00E4212C">
        <w:rPr>
          <w:rFonts w:ascii="仿宋" w:eastAsia="仿宋" w:hAnsi="仿宋" w:cs="Calibri" w:hint="eastAsia"/>
          <w:color w:val="000000"/>
          <w:kern w:val="0"/>
          <w:sz w:val="32"/>
          <w:szCs w:val="32"/>
          <w:shd w:val="clear" w:color="auto" w:fill="FFFFFF"/>
        </w:rPr>
        <w:t>目录设置不够科学，有的目录设置需要更换或调整。</w:t>
      </w:r>
    </w:p>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仿宋" w:eastAsia="仿宋" w:hAnsi="仿宋" w:cs="Calibri" w:hint="eastAsia"/>
          <w:color w:val="000000"/>
          <w:kern w:val="0"/>
          <w:sz w:val="32"/>
          <w:szCs w:val="32"/>
          <w:shd w:val="clear" w:color="auto" w:fill="FFFFFF"/>
        </w:rPr>
        <w:t>下一步，省广播电视局将深入学习贯彻党的十九届四中全会精神，按照省委、省政府关于全面推进政务公开决策部署要求，紧密结合工作实际，进一步补足短板、完善制度、改进工作，坚持以公开为常态、不公开为例外，明确公开重点，细化公开内容，增强公开实效，努力提升政府工作的透明度、人民群众的满意度，为推动全省广播电视事业发展提供更加良好的政务环境。</w:t>
      </w:r>
    </w:p>
    <w:p w:rsidR="00E4212C" w:rsidRPr="00E4212C" w:rsidRDefault="00E4212C" w:rsidP="00E4212C">
      <w:pPr>
        <w:widowControl/>
        <w:shd w:val="clear" w:color="auto" w:fill="FFFFFF"/>
        <w:wordWrap w:val="0"/>
        <w:ind w:firstLine="640"/>
        <w:rPr>
          <w:rFonts w:ascii="Calibri" w:eastAsia="微软雅黑" w:hAnsi="Calibri" w:cs="Calibri"/>
          <w:kern w:val="0"/>
          <w:szCs w:val="21"/>
        </w:rPr>
      </w:pPr>
      <w:r w:rsidRPr="00E4212C">
        <w:rPr>
          <w:rFonts w:ascii="黑体" w:eastAsia="黑体" w:hAnsi="黑体" w:cs="Calibri" w:hint="eastAsia"/>
          <w:color w:val="333333"/>
          <w:kern w:val="0"/>
          <w:sz w:val="32"/>
          <w:szCs w:val="32"/>
        </w:rPr>
        <w:t>六、其他需要报告的事项</w:t>
      </w:r>
    </w:p>
    <w:p w:rsidR="00E4212C" w:rsidRPr="00E4212C" w:rsidRDefault="00E4212C" w:rsidP="00E4212C">
      <w:pPr>
        <w:widowControl/>
        <w:shd w:val="clear" w:color="auto" w:fill="FFFFFF"/>
        <w:wordWrap w:val="0"/>
        <w:spacing w:after="240"/>
        <w:ind w:firstLine="640"/>
        <w:rPr>
          <w:rFonts w:ascii="Calibri" w:eastAsia="微软雅黑" w:hAnsi="Calibri" w:cs="Calibri"/>
          <w:kern w:val="0"/>
          <w:szCs w:val="21"/>
        </w:rPr>
      </w:pPr>
      <w:r w:rsidRPr="00E4212C">
        <w:rPr>
          <w:rFonts w:ascii="仿宋" w:eastAsia="仿宋" w:hAnsi="仿宋" w:cs="Calibri" w:hint="eastAsia"/>
          <w:color w:val="000000"/>
          <w:kern w:val="0"/>
          <w:sz w:val="32"/>
          <w:szCs w:val="32"/>
        </w:rPr>
        <w:t>无。</w:t>
      </w:r>
      <w:r w:rsidRPr="00E4212C">
        <w:rPr>
          <w:rFonts w:ascii="微软雅黑" w:eastAsia="微软雅黑" w:hAnsi="微软雅黑" w:cs="宋体"/>
          <w:kern w:val="0"/>
          <w:szCs w:val="21"/>
        </w:rPr>
        <w:t xml:space="preserve"> </w:t>
      </w:r>
      <w:bookmarkStart w:id="1" w:name="_GoBack"/>
      <w:bookmarkEnd w:id="1"/>
    </w:p>
    <w:p w:rsidR="00E4212C" w:rsidRPr="00E4212C" w:rsidRDefault="00E4212C" w:rsidP="00E4212C">
      <w:pPr>
        <w:widowControl/>
        <w:shd w:val="clear" w:color="auto" w:fill="FFFFFF"/>
        <w:wordWrap w:val="0"/>
        <w:spacing w:after="240"/>
        <w:ind w:firstLine="640"/>
        <w:rPr>
          <w:rFonts w:ascii="微软雅黑" w:eastAsia="微软雅黑" w:hAnsi="微软雅黑" w:cs="宋体"/>
          <w:color w:val="000000"/>
          <w:kern w:val="0"/>
          <w:sz w:val="24"/>
          <w:szCs w:val="24"/>
        </w:rPr>
      </w:pPr>
    </w:p>
    <w:bookmarkEnd w:id="0"/>
    <w:p w:rsidR="009A02D5" w:rsidRPr="00E4212C" w:rsidRDefault="00B77A84"/>
    <w:sectPr w:rsidR="009A02D5" w:rsidRPr="00E4212C" w:rsidSect="00E4212C">
      <w:pgSz w:w="11906" w:h="16838"/>
      <w:pgMar w:top="1985"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9"/>
    <w:rsid w:val="009805E9"/>
    <w:rsid w:val="00A3384B"/>
    <w:rsid w:val="00B77A84"/>
    <w:rsid w:val="00D961A4"/>
    <w:rsid w:val="00E4212C"/>
    <w:rsid w:val="00E42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12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4212C"/>
    <w:rPr>
      <w:color w:val="0000FF"/>
      <w:u w:val="single"/>
    </w:rPr>
  </w:style>
  <w:style w:type="paragraph" w:styleId="a5">
    <w:name w:val="Balloon Text"/>
    <w:basedOn w:val="a"/>
    <w:link w:val="Char"/>
    <w:uiPriority w:val="99"/>
    <w:semiHidden/>
    <w:unhideWhenUsed/>
    <w:rsid w:val="00E4212C"/>
    <w:rPr>
      <w:sz w:val="18"/>
      <w:szCs w:val="18"/>
    </w:rPr>
  </w:style>
  <w:style w:type="character" w:customStyle="1" w:styleId="Char">
    <w:name w:val="批注框文本 Char"/>
    <w:basedOn w:val="a0"/>
    <w:link w:val="a5"/>
    <w:uiPriority w:val="99"/>
    <w:semiHidden/>
    <w:rsid w:val="00E421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12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4212C"/>
    <w:rPr>
      <w:color w:val="0000FF"/>
      <w:u w:val="single"/>
    </w:rPr>
  </w:style>
  <w:style w:type="paragraph" w:styleId="a5">
    <w:name w:val="Balloon Text"/>
    <w:basedOn w:val="a"/>
    <w:link w:val="Char"/>
    <w:uiPriority w:val="99"/>
    <w:semiHidden/>
    <w:unhideWhenUsed/>
    <w:rsid w:val="00E4212C"/>
    <w:rPr>
      <w:sz w:val="18"/>
      <w:szCs w:val="18"/>
    </w:rPr>
  </w:style>
  <w:style w:type="character" w:customStyle="1" w:styleId="Char">
    <w:name w:val="批注框文本 Char"/>
    <w:basedOn w:val="a0"/>
    <w:link w:val="a5"/>
    <w:uiPriority w:val="99"/>
    <w:semiHidden/>
    <w:rsid w:val="00E42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350940">
      <w:bodyDiv w:val="1"/>
      <w:marLeft w:val="0"/>
      <w:marRight w:val="0"/>
      <w:marTop w:val="0"/>
      <w:marBottom w:val="0"/>
      <w:divBdr>
        <w:top w:val="none" w:sz="0" w:space="0" w:color="auto"/>
        <w:left w:val="none" w:sz="0" w:space="0" w:color="auto"/>
        <w:bottom w:val="none" w:sz="0" w:space="0" w:color="auto"/>
        <w:right w:val="none" w:sz="0" w:space="0" w:color="auto"/>
      </w:divBdr>
      <w:divsChild>
        <w:div w:id="303630869">
          <w:marLeft w:val="0"/>
          <w:marRight w:val="0"/>
          <w:marTop w:val="0"/>
          <w:marBottom w:val="0"/>
          <w:divBdr>
            <w:top w:val="single" w:sz="6" w:space="2" w:color="000000"/>
            <w:left w:val="single" w:sz="6" w:space="2" w:color="000000"/>
            <w:bottom w:val="single" w:sz="18" w:space="2" w:color="000000"/>
            <w:right w:val="single" w:sz="18" w:space="2"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2020-12-29T02:31:00Z</dcterms:created>
  <dcterms:modified xsi:type="dcterms:W3CDTF">2020-12-29T02:43:00Z</dcterms:modified>
</cp:coreProperties>
</file>