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附件</w:t>
      </w:r>
    </w:p>
    <w:p>
      <w:pPr>
        <w:spacing w:line="580" w:lineRule="exact"/>
        <w:rPr>
          <w:rFonts w:ascii="黑体" w:hAnsi="黑体" w:eastAsia="黑体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line="580" w:lineRule="exact"/>
        <w:ind w:left="2179" w:leftChars="409" w:hanging="1320" w:hangingChars="300"/>
        <w:jc w:val="both"/>
        <w:rPr>
          <w:rFonts w:ascii="方正小标宋简体" w:hAnsi="微软雅黑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Arial"/>
          <w:color w:val="333333"/>
          <w:sz w:val="44"/>
          <w:szCs w:val="44"/>
        </w:rPr>
        <w:t>“百年路 新征程”建党100周年暨</w:t>
      </w:r>
      <w:bookmarkStart w:id="0" w:name="_GoBack"/>
      <w:bookmarkEnd w:id="0"/>
    </w:p>
    <w:p>
      <w:pPr>
        <w:pStyle w:val="2"/>
        <w:shd w:val="clear" w:color="auto" w:fill="FFFFFF"/>
        <w:spacing w:line="580" w:lineRule="exact"/>
        <w:ind w:left="2179" w:leftChars="514" w:hanging="1100" w:hangingChars="250"/>
        <w:jc w:val="both"/>
        <w:rPr>
          <w:rFonts w:ascii="方正小标宋简体" w:hAnsi="微软雅黑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微软雅黑" w:eastAsia="方正小标宋简体" w:cs="Arial"/>
          <w:color w:val="333333"/>
          <w:sz w:val="44"/>
          <w:szCs w:val="44"/>
        </w:rPr>
        <w:t>“皖美呈现”优秀短视频入选名单</w:t>
      </w:r>
    </w:p>
    <w:p>
      <w:pPr>
        <w:pStyle w:val="2"/>
        <w:shd w:val="clear" w:color="auto" w:fill="FFFFFF"/>
        <w:spacing w:line="580" w:lineRule="exact"/>
        <w:jc w:val="both"/>
        <w:rPr>
          <w:rFonts w:ascii="方正小标宋简体" w:hAnsi="微软雅黑" w:eastAsia="方正小标宋简体" w:cs="Arial"/>
          <w:color w:val="333333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3328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</w:tcPr>
          <w:p>
            <w:pPr>
              <w:pStyle w:val="2"/>
              <w:spacing w:line="580" w:lineRule="exact"/>
              <w:jc w:val="center"/>
              <w:rPr>
                <w:rFonts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等次</w:t>
            </w:r>
          </w:p>
        </w:tc>
        <w:tc>
          <w:tcPr>
            <w:tcW w:w="3328" w:type="dxa"/>
          </w:tcPr>
          <w:p>
            <w:pPr>
              <w:pStyle w:val="2"/>
              <w:spacing w:line="580" w:lineRule="exact"/>
              <w:jc w:val="center"/>
              <w:rPr>
                <w:rFonts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片名</w:t>
            </w:r>
          </w:p>
        </w:tc>
        <w:tc>
          <w:tcPr>
            <w:tcW w:w="3260" w:type="dxa"/>
          </w:tcPr>
          <w:p>
            <w:pPr>
              <w:pStyle w:val="2"/>
              <w:spacing w:line="580" w:lineRule="exact"/>
              <w:jc w:val="center"/>
              <w:rPr>
                <w:rFonts w:ascii="黑体" w:hAnsi="黑体" w:eastAsia="黑体" w:cs="Arial"/>
                <w:color w:val="333333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  <w:lang w:val="en-US" w:eastAsia="zh-CN"/>
              </w:rPr>
              <w:t>创作</w:t>
            </w:r>
            <w:r>
              <w:rPr>
                <w:rFonts w:hint="eastAsia" w:ascii="黑体" w:hAnsi="黑体" w:eastAsia="黑体" w:cs="Arial"/>
                <w:color w:val="333333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restart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一等作品</w:t>
            </w: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烽火龙眠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安徽广播电视台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在林间</w:t>
            </w: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br w:type="textWrapping"/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亳州市广播电视台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我们的路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泾县融媒体中心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restart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二等作品</w:t>
            </w: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红色记忆 合肥英烈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合肥市广播电视台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老榆树下的小康生活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泗县融媒体中心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竖起大拇指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阜阳市广播电视台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sz w:val="32"/>
                <w:szCs w:val="32"/>
              </w:rPr>
              <w:t>正青春之“穿云破雾”马吉平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阜阳市广播电视台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eastAsia="仿宋_GB2312" w:cs="仿宋_GB2312" w:hAnsiTheme="minorEastAsia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eastAsia="仿宋_GB2312" w:cs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sz w:val="32"/>
                <w:szCs w:val="32"/>
              </w:rPr>
              <w:t>百年初心 薪火相传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马鞍山市广播电视台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安徽好人祝福党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安徽工程大学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黑体" w:hAnsiTheme="minorEastAsia"/>
                <w:sz w:val="32"/>
                <w:szCs w:val="32"/>
              </w:rPr>
              <w:t>浮山中学：红色光辉照耀百年奋斗路</w:t>
            </w:r>
            <w:r>
              <w:rPr>
                <w:rFonts w:hint="eastAsia" w:ascii="仿宋_GB2312" w:eastAsia="仿宋_GB2312" w:cs="黑体" w:hAnsiTheme="minorEastAsia"/>
                <w:sz w:val="32"/>
                <w:szCs w:val="32"/>
              </w:rPr>
              <w:br w:type="textWrapping"/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铜陵市广播电视台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restart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三等作品</w:t>
            </w:r>
          </w:p>
        </w:tc>
        <w:tc>
          <w:tcPr>
            <w:tcW w:w="3328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烽火岁月草鞋情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肥东县融媒体中心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少年说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亳州市广播电视台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致敬，共产党员！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亳州市广播电视台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sz w:val="32"/>
                <w:szCs w:val="32"/>
              </w:rPr>
              <w:t>正青春之驻守西藏的一等功臣牛世端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sz w:val="32"/>
                <w:szCs w:val="32"/>
              </w:rPr>
              <w:t>阜阳市广播电视台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抱定真理的传奇一生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淮南市广播电视台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红色记忆·传承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br w:type="textWrapping"/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淮南市广播电视台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芜湖三圣坊与王步文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芜湖传媒中心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党员在身边，服务在眼前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芜湖传媒中心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zh-TW" w:eastAsia="zh-TW" w:bidi="zh-TW"/>
              </w:rPr>
              <w:t>安徽革命的曙光从这里升起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  <w:lang w:eastAsia="zh-TW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2"/>
                <w:sz w:val="32"/>
                <w:szCs w:val="32"/>
                <w:lang w:val="zh-TW" w:bidi="en-US"/>
              </w:rPr>
              <w:t>安庆市新闻传媒中心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2309" w:type="dxa"/>
            <w:vMerge w:val="continue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val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zh-TW" w:eastAsia="zh-TW" w:bidi="zh-TW"/>
              </w:rPr>
              <w:t>《觉醒年代》的出圈，带我们重新认识这两位安庆“新青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zh-TW" w:bidi="zh-TW"/>
              </w:rPr>
              <w:t>年”</w:t>
            </w:r>
          </w:p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  <w:lang w:eastAsia="zh-TW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580" w:lineRule="exact"/>
              <w:jc w:val="both"/>
              <w:rPr>
                <w:rFonts w:ascii="仿宋_GB2312" w:hAnsi="微软雅黑" w:eastAsia="仿宋_GB2312" w:cs="Arial"/>
                <w:color w:val="333333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2"/>
                <w:sz w:val="32"/>
                <w:szCs w:val="32"/>
                <w:lang w:val="zh-TW" w:bidi="en-US"/>
              </w:rPr>
              <w:t>安庆市新闻传媒中心</w:t>
            </w:r>
          </w:p>
        </w:tc>
      </w:tr>
    </w:tbl>
    <w:p>
      <w:pPr>
        <w:pStyle w:val="2"/>
        <w:shd w:val="clear" w:color="auto" w:fill="FFFFFF"/>
        <w:spacing w:line="580" w:lineRule="exact"/>
        <w:jc w:val="both"/>
        <w:rPr>
          <w:rFonts w:ascii="仿宋_GB2312" w:hAnsi="微软雅黑" w:eastAsia="仿宋_GB2312" w:cs="Arial"/>
          <w:color w:val="333333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Arial"/>
          <w:color w:val="333333"/>
          <w:sz w:val="32"/>
          <w:szCs w:val="32"/>
        </w:rPr>
      </w:pPr>
    </w:p>
    <w:p/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1D1E"/>
    <w:rsid w:val="398B1D1E"/>
    <w:rsid w:val="76C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2021-10-09T07:42:00Z</dcterms:created>
  <dc:creator>每天都看书</dc:creator>
  <cp:lastModifiedBy>每天都看书</cp:lastModifiedBy>
  <dcterms:modified xsi:type="dcterms:W3CDTF">2021-10-09T07:43:16Z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3A3A84F6A42C41F0A64B705008ABC3AE</vt:lpwstr>
  </property>
</Properties>
</file>