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方正小标宋简体" w:eastAsia="楷体_GB2312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楷体_GB2312" w:hAnsi="方正小标宋简体" w:eastAsia="楷体_GB2312" w:cs="方正小标宋简体"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市影视剧拍摄取景地汇总表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660"/>
        <w:gridCol w:w="1560"/>
        <w:gridCol w:w="2551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取景地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取景地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类别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情况简介</w:t>
            </w:r>
          </w:p>
        </w:tc>
        <w:tc>
          <w:tcPr>
            <w:tcW w:w="7655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曾经或正在拍摄影视剧作品情况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信息汇总表填表说明：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类别：制片人、编剧、导演、演员、</w:t>
      </w:r>
      <w:r>
        <w:rPr>
          <w:rFonts w:hint="eastAsia" w:ascii="仿宋_GB2312" w:hAnsi="华文仿宋" w:eastAsia="仿宋_GB2312"/>
          <w:sz w:val="32"/>
          <w:szCs w:val="32"/>
        </w:rPr>
        <w:t>词曲作者、歌手。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取景地汇总表填表说明：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取景地类别</w:t>
      </w:r>
      <w:r>
        <w:rPr>
          <w:rFonts w:hint="eastAsia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从景区资源类型来看，可将景区分为自然生态类</w:t>
      </w:r>
      <w:r>
        <w:rPr>
          <w:rFonts w:hint="eastAsia" w:ascii="仿宋_GB2312" w:eastAsia="仿宋_GB2312"/>
          <w:sz w:val="32"/>
          <w:szCs w:val="32"/>
        </w:rPr>
        <w:t>（森林草原、水域景观、地质地貌）</w:t>
      </w:r>
      <w:r>
        <w:rPr>
          <w:rFonts w:hint="eastAsia" w:ascii="仿宋_GB2312" w:hAnsi="仿宋" w:eastAsia="仿宋_GB2312"/>
          <w:sz w:val="32"/>
          <w:szCs w:val="32"/>
        </w:rPr>
        <w:t>、历史文化类</w:t>
      </w:r>
      <w:r>
        <w:rPr>
          <w:rFonts w:hint="eastAsia" w:ascii="仿宋_GB2312" w:eastAsia="仿宋_GB2312"/>
          <w:sz w:val="32"/>
          <w:szCs w:val="32"/>
        </w:rPr>
        <w:t>（古村古镇、文化遗迹、文博院馆、红色旅游、宗教文化）</w:t>
      </w:r>
      <w:r>
        <w:rPr>
          <w:rFonts w:hint="eastAsia" w:ascii="仿宋_GB2312" w:hAnsi="仿宋" w:eastAsia="仿宋_GB2312"/>
          <w:sz w:val="32"/>
          <w:szCs w:val="32"/>
        </w:rPr>
        <w:t>、现代游乐类</w:t>
      </w:r>
      <w:r>
        <w:rPr>
          <w:rFonts w:hint="eastAsia" w:ascii="仿宋_GB2312" w:eastAsia="仿宋_GB2312"/>
          <w:sz w:val="32"/>
          <w:szCs w:val="32"/>
        </w:rPr>
        <w:t>（主题游乐、休闲度假、乡村田园、城市公园、特色街区）</w:t>
      </w:r>
      <w:r>
        <w:rPr>
          <w:rFonts w:hint="eastAsia" w:ascii="仿宋_GB2312" w:hAnsi="仿宋" w:eastAsia="仿宋_GB2312"/>
          <w:sz w:val="32"/>
          <w:szCs w:val="32"/>
        </w:rPr>
        <w:t>、产业融合类</w:t>
      </w:r>
      <w:r>
        <w:rPr>
          <w:rFonts w:hint="eastAsia" w:ascii="仿宋_GB2312" w:eastAsia="仿宋_GB2312"/>
          <w:sz w:val="32"/>
          <w:szCs w:val="32"/>
        </w:rPr>
        <w:t>（工业旅游、科技教育、体育运动、文化创意）</w:t>
      </w:r>
      <w:r>
        <w:rPr>
          <w:rFonts w:hint="eastAsia" w:ascii="仿宋_GB2312" w:hAnsi="仿宋" w:eastAsia="仿宋_GB2312"/>
          <w:sz w:val="32"/>
          <w:szCs w:val="32"/>
        </w:rPr>
        <w:t>、其他类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情况简介：景点特色介绍，有无宣传片（5分钟左右），如有宣传片，请将宣传片上报。</w:t>
      </w:r>
    </w:p>
    <w:p/>
    <w:p/>
    <w:p/>
    <w:p/>
    <w:p/>
    <w:sectPr>
      <w:pgSz w:w="16838" w:h="11906" w:orient="landscape"/>
      <w:pgMar w:top="1985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D4A71"/>
    <w:rsid w:val="222D4A71"/>
    <w:rsid w:val="358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2021-11-30T03:55:00Z</dcterms:created>
  <dc:creator>每天都看书</dc:creator>
  <cp:lastModifiedBy>每天都看书</cp:lastModifiedBy>
  <dcterms:modified xsi:type="dcterms:W3CDTF">2021-11-30T03:55:56Z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1FFA910A7A3841028045D01C128753BE</vt:lpwstr>
  </property>
</Properties>
</file>